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22" w:rsidRDefault="001F1C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166922" w:rsidRDefault="001F1C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166922" w:rsidRDefault="00166922">
      <w:pPr>
        <w:jc w:val="center"/>
        <w:rPr>
          <w:b/>
          <w:sz w:val="28"/>
          <w:szCs w:val="28"/>
        </w:rPr>
      </w:pPr>
    </w:p>
    <w:p w:rsidR="00166922" w:rsidRDefault="001F1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166922" w:rsidRDefault="00C1350B">
      <w:pPr>
        <w:rPr>
          <w:szCs w:val="24"/>
        </w:rPr>
      </w:pPr>
      <w:r>
        <w:rPr>
          <w:szCs w:val="24"/>
        </w:rPr>
        <w:t>Предмет: китайский язык</w:t>
      </w:r>
      <w:r w:rsidR="001F1C60">
        <w:rPr>
          <w:szCs w:val="24"/>
        </w:rPr>
        <w:br/>
        <w:t xml:space="preserve">Класс: </w:t>
      </w:r>
      <w:r>
        <w:rPr>
          <w:szCs w:val="24"/>
        </w:rPr>
        <w:t>10</w:t>
      </w:r>
      <w:r w:rsidR="001F1C60">
        <w:rPr>
          <w:szCs w:val="24"/>
        </w:rPr>
        <w:br/>
        <w:t>Максимальный балл:</w:t>
      </w:r>
      <w:r w:rsidR="001F1C60" w:rsidRPr="001F1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="001F1C60" w:rsidRPr="001F1C60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tbl>
      <w:tblPr>
        <w:tblW w:w="10206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5506"/>
        <w:gridCol w:w="2383"/>
        <w:gridCol w:w="1753"/>
      </w:tblGrid>
      <w:tr w:rsidR="00166922" w:rsidTr="00A93C2C">
        <w:tc>
          <w:tcPr>
            <w:tcW w:w="564" w:type="dxa"/>
          </w:tcPr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506" w:type="dxa"/>
          </w:tcPr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383" w:type="dxa"/>
          </w:tcPr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753" w:type="dxa"/>
          </w:tcPr>
          <w:p w:rsidR="00166922" w:rsidRDefault="00166922">
            <w:pPr>
              <w:spacing w:after="0" w:line="240" w:lineRule="auto"/>
              <w:rPr>
                <w:szCs w:val="24"/>
              </w:rPr>
            </w:pPr>
          </w:p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6" w:type="dxa"/>
          </w:tcPr>
          <w:p w:rsidR="00A93C2C" w:rsidRPr="00A93C2C" w:rsidRDefault="00C1350B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Буторин Никита Максимович</w:t>
            </w:r>
          </w:p>
        </w:tc>
        <w:tc>
          <w:tcPr>
            <w:tcW w:w="2383" w:type="dxa"/>
          </w:tcPr>
          <w:p w:rsidR="00A93C2C" w:rsidRPr="00A93C2C" w:rsidRDefault="00C1350B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6" w:type="dxa"/>
          </w:tcPr>
          <w:p w:rsidR="00A93C2C" w:rsidRPr="00A93C2C" w:rsidRDefault="00C1350B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Виолетта Сергеевна</w:t>
            </w:r>
          </w:p>
        </w:tc>
        <w:tc>
          <w:tcPr>
            <w:tcW w:w="2383" w:type="dxa"/>
          </w:tcPr>
          <w:p w:rsidR="00A93C2C" w:rsidRPr="00A93C2C" w:rsidRDefault="00C1350B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53" w:type="dxa"/>
          </w:tcPr>
          <w:p w:rsidR="00A93C2C" w:rsidRPr="00A93C2C" w:rsidRDefault="00C1350B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922" w:rsidRDefault="001F1C60">
      <w:r>
        <w:rPr>
          <w:szCs w:val="24"/>
        </w:rPr>
        <w:br/>
      </w:r>
      <w:r>
        <w:rPr>
          <w:szCs w:val="24"/>
        </w:rPr>
        <w:br/>
      </w:r>
      <w:bookmarkStart w:id="0" w:name="_GoBack"/>
      <w:bookmarkEnd w:id="0"/>
    </w:p>
    <w:sectPr w:rsidR="00166922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22" w:rsidRDefault="001F1C60">
      <w:pPr>
        <w:spacing w:after="0" w:line="240" w:lineRule="auto"/>
      </w:pPr>
      <w:r>
        <w:separator/>
      </w:r>
    </w:p>
  </w:endnote>
  <w:endnote w:type="continuationSeparator" w:id="0">
    <w:p w:rsidR="00166922" w:rsidRDefault="001F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22" w:rsidRDefault="001F1C60">
      <w:pPr>
        <w:spacing w:after="0" w:line="240" w:lineRule="auto"/>
      </w:pPr>
      <w:r>
        <w:separator/>
      </w:r>
    </w:p>
  </w:footnote>
  <w:footnote w:type="continuationSeparator" w:id="0">
    <w:p w:rsidR="00166922" w:rsidRDefault="001F1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2"/>
    <w:rsid w:val="00166922"/>
    <w:rsid w:val="001F1C60"/>
    <w:rsid w:val="00A93C2C"/>
    <w:rsid w:val="00C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46D9"/>
  <w15:docId w15:val="{B5F05083-CF50-4FA9-ADB7-6F64D204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Надежда Владимировна</cp:lastModifiedBy>
  <cp:revision>3</cp:revision>
  <dcterms:created xsi:type="dcterms:W3CDTF">2024-10-10T06:53:00Z</dcterms:created>
  <dcterms:modified xsi:type="dcterms:W3CDTF">2024-10-10T07:16:00Z</dcterms:modified>
</cp:coreProperties>
</file>