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F2" w:rsidRDefault="009B2A85">
      <w:pPr>
        <w:widowControl w:val="0"/>
        <w:autoSpaceDE w:val="0"/>
        <w:autoSpaceDN w:val="0"/>
        <w:spacing w:line="360" w:lineRule="auto"/>
        <w:ind w:right="7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ФЕСТИВАЛЬ ЗНАКОМСТВА С ПРОФЕССИЕЙ 2026</w:t>
      </w:r>
    </w:p>
    <w:p w:rsidR="000157F2" w:rsidRDefault="009B2A85">
      <w:pPr>
        <w:widowControl w:val="0"/>
        <w:autoSpaceDE w:val="0"/>
        <w:autoSpaceDN w:val="0"/>
        <w:spacing w:line="360" w:lineRule="auto"/>
        <w:ind w:right="7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НОВОСИБИРСКОЙ ОБЛАСТИ</w:t>
      </w:r>
    </w:p>
    <w:p w:rsidR="000157F2" w:rsidRDefault="000157F2">
      <w:pPr>
        <w:widowControl w:val="0"/>
        <w:autoSpaceDE w:val="0"/>
        <w:autoSpaceDN w:val="0"/>
        <w:ind w:right="70"/>
        <w:jc w:val="center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left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left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left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left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left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left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center"/>
        <w:rPr>
          <w:rFonts w:eastAsia="Times New Roman" w:cs="Times New Roman"/>
          <w:sz w:val="22"/>
        </w:rPr>
      </w:pPr>
    </w:p>
    <w:p w:rsidR="000157F2" w:rsidRDefault="000157F2">
      <w:pPr>
        <w:widowControl w:val="0"/>
        <w:autoSpaceDE w:val="0"/>
        <w:autoSpaceDN w:val="0"/>
        <w:ind w:right="70"/>
        <w:jc w:val="center"/>
        <w:rPr>
          <w:rFonts w:eastAsia="Times New Roman" w:cs="Times New Roman"/>
          <w:sz w:val="22"/>
        </w:rPr>
      </w:pPr>
    </w:p>
    <w:p w:rsidR="000157F2" w:rsidRDefault="009B2A85">
      <w:pPr>
        <w:widowControl w:val="0"/>
        <w:autoSpaceDE w:val="0"/>
        <w:autoSpaceDN w:val="0"/>
        <w:ind w:right="140"/>
        <w:jc w:val="center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</w:rPr>
        <w:t xml:space="preserve">КОНКУРСНОЕ ЗАДАНИЕ </w:t>
      </w:r>
    </w:p>
    <w:p w:rsidR="000157F2" w:rsidRDefault="009B2A85">
      <w:pPr>
        <w:widowControl w:val="0"/>
        <w:autoSpaceDE w:val="0"/>
        <w:autoSpaceDN w:val="0"/>
        <w:ind w:right="142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 компетенции </w:t>
      </w:r>
    </w:p>
    <w:p w:rsidR="000157F2" w:rsidRDefault="009B2A85">
      <w:pPr>
        <w:widowControl w:val="0"/>
        <w:autoSpaceDE w:val="0"/>
        <w:autoSpaceDN w:val="0"/>
        <w:ind w:right="142"/>
        <w:jc w:val="center"/>
        <w:rPr>
          <w:rFonts w:eastAsia="Times New Roman" w:cs="Times New Roman"/>
          <w:b/>
          <w:sz w:val="48"/>
        </w:rPr>
      </w:pPr>
      <w:r>
        <w:rPr>
          <w:rFonts w:eastAsia="Times New Roman" w:cs="Times New Roman"/>
          <w:b/>
          <w:sz w:val="48"/>
        </w:rPr>
        <w:t>«КУЛИНАРНОЕ ДЕЛО»</w:t>
      </w:r>
    </w:p>
    <w:p w:rsidR="000157F2" w:rsidRDefault="000157F2">
      <w:pPr>
        <w:widowControl w:val="0"/>
        <w:autoSpaceDE w:val="0"/>
        <w:autoSpaceDN w:val="0"/>
        <w:ind w:right="142"/>
        <w:jc w:val="center"/>
        <w:rPr>
          <w:rFonts w:eastAsia="Times New Roman" w:cs="Times New Roman"/>
          <w:b/>
          <w:sz w:val="48"/>
        </w:rPr>
      </w:pPr>
    </w:p>
    <w:p w:rsidR="009B2A85" w:rsidRDefault="009B2A85" w:rsidP="009B2A85">
      <w:pPr>
        <w:jc w:val="center"/>
        <w:rPr>
          <w:i/>
        </w:rPr>
      </w:pPr>
      <w:r w:rsidRPr="00A16A83">
        <w:rPr>
          <w:b/>
          <w:i/>
        </w:rPr>
        <w:t>Возрастная категория участников:</w:t>
      </w:r>
      <w:r>
        <w:rPr>
          <w:i/>
        </w:rPr>
        <w:t xml:space="preserve"> дети</w:t>
      </w:r>
      <w:r w:rsidRPr="00A16A83">
        <w:rPr>
          <w:i/>
        </w:rPr>
        <w:t xml:space="preserve"> дошкольного (5-8 лет)</w:t>
      </w:r>
    </w:p>
    <w:p w:rsidR="009B2A85" w:rsidRPr="00A16A83" w:rsidRDefault="009B2A85" w:rsidP="009B2A85">
      <w:pPr>
        <w:jc w:val="center"/>
        <w:rPr>
          <w:i/>
        </w:rPr>
      </w:pPr>
    </w:p>
    <w:p w:rsidR="009B2A85" w:rsidRPr="00A16A83" w:rsidRDefault="009B2A85" w:rsidP="009B2A85">
      <w:pPr>
        <w:jc w:val="center"/>
        <w:rPr>
          <w:i/>
        </w:rPr>
      </w:pPr>
      <w:r w:rsidRPr="00A16A83">
        <w:rPr>
          <w:b/>
          <w:i/>
        </w:rPr>
        <w:t>Участие:</w:t>
      </w:r>
      <w:r w:rsidRPr="00A16A83">
        <w:rPr>
          <w:i/>
        </w:rPr>
        <w:t xml:space="preserve"> индивидуальное</w:t>
      </w:r>
    </w:p>
    <w:p w:rsidR="000157F2" w:rsidRDefault="000157F2">
      <w:pPr>
        <w:widowControl w:val="0"/>
        <w:autoSpaceDE w:val="0"/>
        <w:autoSpaceDN w:val="0"/>
        <w:ind w:right="70"/>
        <w:jc w:val="center"/>
        <w:rPr>
          <w:rFonts w:eastAsia="Times New Roman" w:cs="Times New Roman"/>
          <w:sz w:val="22"/>
        </w:rPr>
      </w:pPr>
    </w:p>
    <w:p w:rsidR="000157F2" w:rsidRDefault="009B2A85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noProof/>
          <w:sz w:val="22"/>
          <w:lang w:eastAsia="ru-RU"/>
        </w:rPr>
        <w:drawing>
          <wp:inline distT="0" distB="0" distL="0" distR="0">
            <wp:extent cx="3596640" cy="3268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2596" cy="327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F2" w:rsidRDefault="000157F2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tabs>
          <w:tab w:val="center" w:pos="4678"/>
          <w:tab w:val="center" w:pos="8399"/>
        </w:tabs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9B2A85">
      <w:pPr>
        <w:widowControl w:val="0"/>
        <w:tabs>
          <w:tab w:val="center" w:pos="4678"/>
          <w:tab w:val="center" w:pos="8399"/>
        </w:tabs>
        <w:autoSpaceDE w:val="0"/>
        <w:autoSpaceDN w:val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Новосибирск 2026</w:t>
      </w:r>
    </w:p>
    <w:p w:rsidR="000157F2" w:rsidRDefault="000157F2">
      <w:pPr>
        <w:widowControl w:val="0"/>
        <w:tabs>
          <w:tab w:val="center" w:pos="4678"/>
          <w:tab w:val="center" w:pos="8399"/>
        </w:tabs>
        <w:autoSpaceDE w:val="0"/>
        <w:autoSpaceDN w:val="0"/>
        <w:jc w:val="center"/>
        <w:rPr>
          <w:rFonts w:eastAsia="Times New Roman" w:cs="Times New Roman"/>
          <w:b/>
        </w:rPr>
      </w:pPr>
    </w:p>
    <w:p w:rsidR="000157F2" w:rsidRDefault="000157F2">
      <w:pPr>
        <w:widowControl w:val="0"/>
        <w:autoSpaceDE w:val="0"/>
        <w:autoSpaceDN w:val="0"/>
        <w:jc w:val="left"/>
        <w:rPr>
          <w:rFonts w:eastAsia="Times New Roman" w:cs="Times New Roman"/>
          <w:b/>
          <w:szCs w:val="28"/>
        </w:rPr>
      </w:pPr>
    </w:p>
    <w:p w:rsidR="000157F2" w:rsidRDefault="009B2A85">
      <w:pPr>
        <w:pStyle w:val="a8"/>
        <w:widowControl w:val="0"/>
        <w:numPr>
          <w:ilvl w:val="0"/>
          <w:numId w:val="1"/>
        </w:numPr>
        <w:autoSpaceDE w:val="0"/>
        <w:autoSpaceDN w:val="0"/>
        <w:jc w:val="lef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Описание компетенции</w:t>
      </w:r>
    </w:p>
    <w:p w:rsidR="000157F2" w:rsidRDefault="009B2A85">
      <w:pPr>
        <w:pStyle w:val="a8"/>
        <w:widowControl w:val="0"/>
        <w:numPr>
          <w:ilvl w:val="1"/>
          <w:numId w:val="1"/>
        </w:numPr>
        <w:autoSpaceDE w:val="0"/>
        <w:autoSpaceDN w:val="0"/>
        <w:jc w:val="lef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Актуальность компетенции</w:t>
      </w:r>
    </w:p>
    <w:p w:rsidR="000157F2" w:rsidRDefault="009B2A85">
      <w:pPr>
        <w:widowControl w:val="0"/>
        <w:autoSpaceDE w:val="0"/>
        <w:autoSpaceDN w:val="0"/>
        <w:ind w:right="126" w:firstLine="687"/>
        <w:rPr>
          <w:rFonts w:eastAsia="Arial" w:cs="Times New Roman"/>
          <w:color w:val="333333"/>
          <w:szCs w:val="28"/>
          <w:shd w:val="clear" w:color="auto" w:fill="FFFFFF"/>
        </w:rPr>
      </w:pPr>
      <w:r>
        <w:rPr>
          <w:rStyle w:val="a3"/>
          <w:rFonts w:eastAsia="Arial" w:cs="Times New Roman"/>
          <w:color w:val="333333"/>
          <w:szCs w:val="28"/>
          <w:shd w:val="clear" w:color="auto" w:fill="FFFFFF"/>
        </w:rPr>
        <w:t>Кулинар</w:t>
      </w:r>
      <w:r>
        <w:rPr>
          <w:rFonts w:eastAsia="Arial" w:cs="Times New Roman"/>
          <w:color w:val="333333"/>
          <w:szCs w:val="28"/>
          <w:shd w:val="clear" w:color="auto" w:fill="FFFFFF"/>
        </w:rPr>
        <w:t> — это специалист, который занимается приготовлением пищи, разработкой рецептов и меню, а также контролем качества продуктов и блюд.</w:t>
      </w:r>
      <w:r>
        <w:t xml:space="preserve"> </w:t>
      </w:r>
      <w:r>
        <w:rPr>
          <w:rFonts w:eastAsia="Arial" w:cs="Times New Roman"/>
          <w:color w:val="333333"/>
          <w:szCs w:val="28"/>
          <w:shd w:val="clear" w:color="auto" w:fill="FFFFFF"/>
        </w:rPr>
        <w:t>Эта профессия включает в себя широкий спектр обязанностей, начиная от разработки рецептуры и заканчивая непосредственным процессом готовки. Кулинар может быть, как профессионалом, так и любителем - его деятельность не обязательно связана с профессиональной средой, а скорее с личным интересом к еде и экспериментами на кухне.</w:t>
      </w:r>
    </w:p>
    <w:p w:rsidR="000157F2" w:rsidRDefault="009B2A85">
      <w:pPr>
        <w:widowControl w:val="0"/>
        <w:autoSpaceDE w:val="0"/>
        <w:autoSpaceDN w:val="0"/>
        <w:ind w:right="126" w:firstLine="687"/>
        <w:rPr>
          <w:rFonts w:eastAsia="Arial" w:cs="Times New Roman"/>
          <w:color w:val="333333"/>
          <w:szCs w:val="28"/>
          <w:shd w:val="clear" w:color="auto" w:fill="FFFFFF"/>
        </w:rPr>
      </w:pPr>
      <w:r>
        <w:rPr>
          <w:rFonts w:eastAsia="Arial" w:cs="Times New Roman"/>
          <w:color w:val="333333"/>
          <w:szCs w:val="28"/>
          <w:shd w:val="clear" w:color="auto" w:fill="FFFFFF"/>
        </w:rPr>
        <w:t>Кулинары работают в ресторанах, кафе, столовых, кондитерских и других заведениях общественного питания. Они отвечают за создание вкусных, привлекательных и качественных блюд, удовлетворяющих потребности и вкусы потребителей.</w:t>
      </w:r>
    </w:p>
    <w:p w:rsidR="000157F2" w:rsidRDefault="009B2A85">
      <w:pPr>
        <w:widowControl w:val="0"/>
        <w:autoSpaceDE w:val="0"/>
        <w:autoSpaceDN w:val="0"/>
        <w:ind w:right="126" w:firstLine="687"/>
        <w:rPr>
          <w:rFonts w:eastAsia="Arial" w:cs="Times New Roman"/>
          <w:color w:val="333333"/>
          <w:szCs w:val="28"/>
          <w:shd w:val="clear" w:color="auto" w:fill="FFFFFF"/>
        </w:rPr>
      </w:pPr>
      <w:r>
        <w:rPr>
          <w:rFonts w:eastAsia="Arial" w:cs="Times New Roman"/>
          <w:color w:val="333333"/>
          <w:szCs w:val="28"/>
          <w:shd w:val="clear" w:color="auto" w:fill="FFFFFF"/>
        </w:rPr>
        <w:t>Современный мир предъявляет высокие требования к профессиональным качествам кулинаров. Важно не только уметь вкусно готовить, но и разбираться в особенностях различных кухонь мира, владеть современными технологиями обработки продуктов, соблюдать санитарные нормы и гигиенические стандарты. Именно поэтому профессия кулинара продолжает оставаться востребованной и привлекательной для тех, кто любит экспериментировать с продуктами, творчески подходить к процессу приготовления пищи и стремится сделать каждое блюдо настоящим произведением искусства.</w:t>
      </w:r>
    </w:p>
    <w:p w:rsidR="000157F2" w:rsidRDefault="000157F2">
      <w:pPr>
        <w:widowControl w:val="0"/>
        <w:autoSpaceDE w:val="0"/>
        <w:autoSpaceDN w:val="0"/>
        <w:ind w:right="126" w:firstLine="687"/>
        <w:rPr>
          <w:rFonts w:eastAsia="Arial" w:cs="Times New Roman"/>
          <w:color w:val="333333"/>
          <w:szCs w:val="28"/>
          <w:shd w:val="clear" w:color="auto" w:fill="FFFFFF"/>
        </w:rPr>
      </w:pPr>
    </w:p>
    <w:p w:rsidR="000157F2" w:rsidRDefault="009B2A85">
      <w:pPr>
        <w:pStyle w:val="a6"/>
        <w:numPr>
          <w:ilvl w:val="1"/>
          <w:numId w:val="1"/>
        </w:numPr>
        <w:shd w:val="clear" w:color="auto" w:fill="FFFFFF"/>
        <w:spacing w:beforeAutospacing="0" w:afterAutospacing="0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Arial"/>
          <w:b/>
          <w:color w:val="333333"/>
          <w:sz w:val="28"/>
          <w:szCs w:val="28"/>
          <w:shd w:val="clear" w:color="auto" w:fill="FFFFFF"/>
          <w:lang w:val="ru-RU"/>
        </w:rPr>
        <w:t>Ссылка на образовательный стандарт</w:t>
      </w:r>
    </w:p>
    <w:tbl>
      <w:tblPr>
        <w:tblW w:w="934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7655"/>
      </w:tblGrid>
      <w:tr w:rsidR="000157F2">
        <w:trPr>
          <w:trHeight w:val="185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7F2" w:rsidRDefault="009B2A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Дошкольное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7F2" w:rsidRDefault="009B2A85">
            <w:pPr>
              <w:pStyle w:val="TableParagraph"/>
              <w:ind w:left="111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ФАОП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ДО</w:t>
            </w:r>
          </w:p>
          <w:p w:rsidR="000157F2" w:rsidRDefault="009B2A85">
            <w:pPr>
              <w:pStyle w:val="TableParagraph"/>
              <w:tabs>
                <w:tab w:val="left" w:pos="2762"/>
                <w:tab w:val="left" w:pos="3309"/>
                <w:tab w:val="left" w:pos="3446"/>
              </w:tabs>
              <w:ind w:left="111" w:right="9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Приказ </w:t>
            </w:r>
            <w:proofErr w:type="spellStart"/>
            <w:r>
              <w:rPr>
                <w:sz w:val="26"/>
              </w:rPr>
              <w:t>Минпросвещения</w:t>
            </w:r>
            <w:proofErr w:type="spellEnd"/>
            <w:r>
              <w:rPr>
                <w:sz w:val="26"/>
              </w:rPr>
              <w:t xml:space="preserve"> России от 24.11.2022 N 1022 «Об утверждении </w:t>
            </w:r>
            <w:r>
              <w:rPr>
                <w:spacing w:val="-2"/>
                <w:sz w:val="26"/>
              </w:rPr>
              <w:t>федеральной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адаптированной образовательной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программы </w:t>
            </w:r>
            <w:r>
              <w:rPr>
                <w:sz w:val="26"/>
              </w:rPr>
              <w:t xml:space="preserve">дошкольного образования для обучающихся с ограниченными </w:t>
            </w:r>
            <w:r>
              <w:rPr>
                <w:spacing w:val="-2"/>
                <w:sz w:val="26"/>
              </w:rPr>
              <w:t>возможностями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здоровья» </w:t>
            </w:r>
            <w:r>
              <w:rPr>
                <w:sz w:val="26"/>
              </w:rPr>
              <w:t>(зарегистрировано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Минюсте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России </w:t>
            </w:r>
            <w:r>
              <w:rPr>
                <w:sz w:val="26"/>
              </w:rPr>
              <w:t>27.01.2023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72149)</w:t>
            </w:r>
          </w:p>
        </w:tc>
      </w:tr>
    </w:tbl>
    <w:p w:rsidR="000157F2" w:rsidRDefault="000157F2">
      <w:pPr>
        <w:rPr>
          <w:szCs w:val="28"/>
        </w:rPr>
      </w:pPr>
    </w:p>
    <w:p w:rsidR="000157F2" w:rsidRDefault="000157F2">
      <w:pPr>
        <w:pStyle w:val="a6"/>
        <w:shd w:val="clear" w:color="auto" w:fill="FFFFFF"/>
        <w:spacing w:beforeAutospacing="0" w:afterAutospacing="0"/>
        <w:rPr>
          <w:rFonts w:eastAsia="Times New Roman"/>
          <w:b/>
          <w:bCs/>
          <w:sz w:val="28"/>
          <w:szCs w:val="28"/>
          <w:lang w:val="ru-RU"/>
        </w:rPr>
      </w:pPr>
    </w:p>
    <w:p w:rsidR="000157F2" w:rsidRDefault="009B2A85">
      <w:pPr>
        <w:pStyle w:val="a8"/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Требования к компетенции</w:t>
      </w:r>
    </w:p>
    <w:p w:rsidR="000157F2" w:rsidRDefault="009B2A85">
      <w:pPr>
        <w:widowControl w:val="0"/>
        <w:tabs>
          <w:tab w:val="left" w:pos="1181"/>
        </w:tabs>
        <w:autoSpaceDE w:val="0"/>
        <w:autoSpaceDN w:val="0"/>
        <w:outlineLvl w:val="0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i/>
          <w:szCs w:val="28"/>
        </w:rPr>
        <w:t>Участник конкурса должен знать:</w:t>
      </w:r>
    </w:p>
    <w:p w:rsidR="000157F2" w:rsidRDefault="009B2A85">
      <w:pPr>
        <w:widowControl w:val="0"/>
        <w:numPr>
          <w:ilvl w:val="0"/>
          <w:numId w:val="2"/>
        </w:numPr>
        <w:tabs>
          <w:tab w:val="left" w:pos="1005"/>
          <w:tab w:val="left" w:pos="1006"/>
          <w:tab w:val="left" w:pos="3272"/>
          <w:tab w:val="left" w:pos="4786"/>
          <w:tab w:val="left" w:pos="5159"/>
          <w:tab w:val="left" w:pos="5674"/>
          <w:tab w:val="left" w:pos="7484"/>
        </w:tabs>
        <w:autoSpaceDE w:val="0"/>
        <w:autoSpaceDN w:val="0"/>
        <w:ind w:right="124" w:firstLine="566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теоретические основы приготовления нарезки из фруктов;</w:t>
      </w:r>
    </w:p>
    <w:p w:rsidR="000157F2" w:rsidRDefault="009B2A85">
      <w:pPr>
        <w:widowControl w:val="0"/>
        <w:numPr>
          <w:ilvl w:val="0"/>
          <w:numId w:val="2"/>
        </w:numPr>
        <w:tabs>
          <w:tab w:val="left" w:pos="1005"/>
          <w:tab w:val="left" w:pos="1006"/>
          <w:tab w:val="left" w:pos="3272"/>
          <w:tab w:val="left" w:pos="4786"/>
          <w:tab w:val="left" w:pos="5159"/>
          <w:tab w:val="left" w:pos="5674"/>
          <w:tab w:val="left" w:pos="7484"/>
        </w:tabs>
        <w:autoSpaceDE w:val="0"/>
        <w:autoSpaceDN w:val="0"/>
        <w:ind w:right="124"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основные технологии создания нарезки из фруктов</w:t>
      </w:r>
      <w:r>
        <w:rPr>
          <w:rFonts w:eastAsia="Times New Roman" w:cs="Times New Roman"/>
          <w:color w:val="000000"/>
          <w:szCs w:val="28"/>
        </w:rPr>
        <w:t>;</w:t>
      </w:r>
    </w:p>
    <w:p w:rsidR="000157F2" w:rsidRDefault="009B2A85">
      <w:pPr>
        <w:widowControl w:val="0"/>
        <w:numPr>
          <w:ilvl w:val="0"/>
          <w:numId w:val="2"/>
        </w:numPr>
        <w:tabs>
          <w:tab w:val="left" w:pos="1005"/>
          <w:tab w:val="left" w:pos="1006"/>
          <w:tab w:val="left" w:pos="3272"/>
          <w:tab w:val="left" w:pos="4786"/>
          <w:tab w:val="left" w:pos="5159"/>
          <w:tab w:val="left" w:pos="5674"/>
          <w:tab w:val="left" w:pos="7484"/>
        </w:tabs>
        <w:autoSpaceDE w:val="0"/>
        <w:autoSpaceDN w:val="0"/>
        <w:ind w:right="-1" w:firstLine="566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требования к оформлению и подаче тарелки из нарезки фруктов на </w:t>
      </w:r>
      <w:proofErr w:type="spellStart"/>
      <w:r>
        <w:rPr>
          <w:rFonts w:eastAsia="Times New Roman" w:cs="Times New Roman"/>
          <w:bCs/>
          <w:szCs w:val="28"/>
        </w:rPr>
        <w:t>панкейках</w:t>
      </w:r>
      <w:proofErr w:type="spellEnd"/>
      <w:r>
        <w:rPr>
          <w:rFonts w:eastAsia="Times New Roman" w:cs="Times New Roman"/>
          <w:bCs/>
          <w:szCs w:val="28"/>
        </w:rPr>
        <w:t>;</w:t>
      </w:r>
    </w:p>
    <w:p w:rsidR="000157F2" w:rsidRDefault="009B2A85">
      <w:pPr>
        <w:widowControl w:val="0"/>
        <w:numPr>
          <w:ilvl w:val="0"/>
          <w:numId w:val="2"/>
        </w:numPr>
        <w:tabs>
          <w:tab w:val="left" w:pos="1005"/>
          <w:tab w:val="left" w:pos="1006"/>
          <w:tab w:val="left" w:pos="3272"/>
          <w:tab w:val="left" w:pos="4786"/>
          <w:tab w:val="left" w:pos="5159"/>
          <w:tab w:val="left" w:pos="5674"/>
          <w:tab w:val="left" w:pos="7484"/>
        </w:tabs>
        <w:autoSpaceDE w:val="0"/>
        <w:autoSpaceDN w:val="0"/>
        <w:ind w:right="124"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существующие правила безопасности и санитарно-гигиенические нормы.</w:t>
      </w:r>
    </w:p>
    <w:p w:rsidR="000157F2" w:rsidRDefault="009B2A85">
      <w:pPr>
        <w:widowControl w:val="0"/>
        <w:autoSpaceDE w:val="0"/>
        <w:autoSpaceDN w:val="0"/>
        <w:ind w:left="688"/>
        <w:outlineLvl w:val="0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i/>
          <w:szCs w:val="28"/>
        </w:rPr>
        <w:t>Участник конкурса должен уметь:</w:t>
      </w:r>
    </w:p>
    <w:p w:rsidR="000157F2" w:rsidRDefault="009B2A85">
      <w:pPr>
        <w:widowControl w:val="0"/>
        <w:autoSpaceDE w:val="0"/>
        <w:autoSpaceDN w:val="0"/>
        <w:ind w:left="688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выбирать сочетающиеся друг с другом продукты и способы нарезки из фруктов;</w:t>
      </w:r>
    </w:p>
    <w:p w:rsidR="000157F2" w:rsidRDefault="009B2A85">
      <w:pPr>
        <w:widowControl w:val="0"/>
        <w:autoSpaceDE w:val="0"/>
        <w:autoSpaceDN w:val="0"/>
        <w:ind w:left="688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- создавать целостную гармоничную композицию на </w:t>
      </w:r>
      <w:proofErr w:type="spellStart"/>
      <w:r>
        <w:rPr>
          <w:rFonts w:eastAsia="Times New Roman" w:cs="Times New Roman"/>
          <w:bCs/>
          <w:szCs w:val="28"/>
        </w:rPr>
        <w:t>панкейках</w:t>
      </w:r>
      <w:proofErr w:type="spellEnd"/>
      <w:r>
        <w:rPr>
          <w:rFonts w:eastAsia="Times New Roman" w:cs="Times New Roman"/>
          <w:bCs/>
          <w:szCs w:val="28"/>
        </w:rPr>
        <w:t>;</w:t>
      </w:r>
    </w:p>
    <w:p w:rsidR="000157F2" w:rsidRDefault="009B2A85">
      <w:pPr>
        <w:widowControl w:val="0"/>
        <w:autoSpaceDE w:val="0"/>
        <w:autoSpaceDN w:val="0"/>
        <w:ind w:left="688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- изготавливать нарезки из фруктов по технологическим картам;</w:t>
      </w:r>
    </w:p>
    <w:p w:rsidR="000157F2" w:rsidRDefault="009B2A85">
      <w:pPr>
        <w:suppressAutoHyphens/>
        <w:contextualSpacing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ab/>
      </w:r>
      <w:r>
        <w:rPr>
          <w:rFonts w:eastAsia="Times New Roman" w:cs="Times New Roman"/>
          <w:color w:val="000000"/>
          <w:szCs w:val="28"/>
          <w:lang w:eastAsia="zh-CN"/>
        </w:rPr>
        <w:t xml:space="preserve">- творчески оформлять блюда. </w:t>
      </w:r>
    </w:p>
    <w:p w:rsidR="000157F2" w:rsidRDefault="000157F2">
      <w:pPr>
        <w:widowControl w:val="0"/>
        <w:tabs>
          <w:tab w:val="left" w:pos="1770"/>
        </w:tabs>
        <w:autoSpaceDE w:val="0"/>
        <w:autoSpaceDN w:val="0"/>
        <w:ind w:left="688"/>
        <w:jc w:val="left"/>
        <w:outlineLvl w:val="0"/>
        <w:rPr>
          <w:rFonts w:eastAsia="Times New Roman" w:cs="Times New Roman"/>
          <w:b/>
          <w:bCs/>
          <w:szCs w:val="28"/>
        </w:rPr>
      </w:pPr>
    </w:p>
    <w:p w:rsidR="000157F2" w:rsidRDefault="009B2A85">
      <w:pPr>
        <w:pStyle w:val="a8"/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Конкурсное задание</w:t>
      </w:r>
    </w:p>
    <w:p w:rsidR="000157F2" w:rsidRDefault="009B2A85">
      <w:pPr>
        <w:pStyle w:val="a8"/>
        <w:widowControl w:val="0"/>
        <w:numPr>
          <w:ilvl w:val="1"/>
          <w:numId w:val="1"/>
        </w:numPr>
        <w:tabs>
          <w:tab w:val="left" w:pos="901"/>
        </w:tabs>
        <w:autoSpaceDE w:val="0"/>
        <w:autoSpaceDN w:val="0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szCs w:val="28"/>
        </w:rPr>
        <w:t>Краткое описание задания</w:t>
      </w:r>
    </w:p>
    <w:p w:rsidR="000157F2" w:rsidRDefault="009B2A85">
      <w:pPr>
        <w:widowControl w:val="0"/>
        <w:autoSpaceDE w:val="0"/>
        <w:autoSpaceDN w:val="0"/>
        <w:ind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Конкурсное задание рассчитано на выявление у детей дошкольного возраста с ограниченными возможностями здоровья особого интереса к кулинарному делу, творческих способностей и талантов для дальнейшей профориентации. </w:t>
      </w:r>
    </w:p>
    <w:p w:rsidR="000157F2" w:rsidRDefault="009B2A85">
      <w:pPr>
        <w:widowControl w:val="0"/>
        <w:autoSpaceDE w:val="0"/>
        <w:autoSpaceDN w:val="0"/>
        <w:ind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конкурсном задании дошкольники будут приготавливать </w:t>
      </w:r>
      <w:proofErr w:type="spellStart"/>
      <w:r>
        <w:rPr>
          <w:rFonts w:eastAsia="Times New Roman" w:cs="Times New Roman"/>
          <w:szCs w:val="28"/>
        </w:rPr>
        <w:t>панкейки</w:t>
      </w:r>
      <w:proofErr w:type="spellEnd"/>
      <w:r>
        <w:rPr>
          <w:rFonts w:eastAsia="Times New Roman" w:cs="Times New Roman"/>
          <w:szCs w:val="28"/>
        </w:rPr>
        <w:t xml:space="preserve"> и оформлять их фруктовыми бабочками.</w:t>
      </w:r>
    </w:p>
    <w:p w:rsidR="000157F2" w:rsidRDefault="009B2A85">
      <w:pPr>
        <w:widowControl w:val="0"/>
        <w:autoSpaceDE w:val="0"/>
        <w:autoSpaceDN w:val="0"/>
        <w:ind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«Дошкольный возраст» </w:t>
      </w:r>
      <w:r w:rsidRPr="009B2A85">
        <w:rPr>
          <w:rFonts w:eastAsia="Times New Roman" w:cs="Times New Roman"/>
          <w:b/>
          <w:bCs/>
          <w:szCs w:val="28"/>
        </w:rPr>
        <w:t xml:space="preserve">- </w:t>
      </w:r>
      <w:r>
        <w:rPr>
          <w:rFonts w:eastAsia="Times New Roman" w:cs="Times New Roman"/>
          <w:szCs w:val="28"/>
        </w:rPr>
        <w:t>дети инвалиды и</w:t>
      </w:r>
      <w:r w:rsidRPr="009B2A85">
        <w:rPr>
          <w:rFonts w:eastAsia="Times New Roman" w:cs="Times New Roman"/>
          <w:szCs w:val="28"/>
        </w:rPr>
        <w:t>/</w:t>
      </w:r>
      <w:r>
        <w:rPr>
          <w:rFonts w:eastAsia="Times New Roman" w:cs="Times New Roman"/>
          <w:szCs w:val="28"/>
        </w:rPr>
        <w:t xml:space="preserve">или лица с ОВЗ в возрасте от 5 лет до </w:t>
      </w:r>
      <w:proofErr w:type="spellStart"/>
      <w:proofErr w:type="gramStart"/>
      <w:r>
        <w:rPr>
          <w:rFonts w:eastAsia="Times New Roman" w:cs="Times New Roman"/>
          <w:szCs w:val="28"/>
        </w:rPr>
        <w:t>до</w:t>
      </w:r>
      <w:proofErr w:type="spellEnd"/>
      <w:r>
        <w:rPr>
          <w:rFonts w:eastAsia="Times New Roman" w:cs="Times New Roman"/>
          <w:szCs w:val="28"/>
        </w:rPr>
        <w:t xml:space="preserve"> начало</w:t>
      </w:r>
      <w:proofErr w:type="gramEnd"/>
      <w:r>
        <w:rPr>
          <w:rFonts w:eastAsia="Times New Roman" w:cs="Times New Roman"/>
          <w:szCs w:val="28"/>
        </w:rPr>
        <w:t xml:space="preserve"> получения начального общего образования; </w:t>
      </w:r>
    </w:p>
    <w:p w:rsidR="000157F2" w:rsidRDefault="009B2A85">
      <w:pPr>
        <w:widowControl w:val="0"/>
        <w:autoSpaceDE w:val="0"/>
        <w:autoSpaceDN w:val="0"/>
        <w:ind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Возрастная категория участников - дети 5-8 лет.</w:t>
      </w:r>
    </w:p>
    <w:p w:rsidR="000157F2" w:rsidRDefault="000157F2">
      <w:pPr>
        <w:widowControl w:val="0"/>
        <w:autoSpaceDE w:val="0"/>
        <w:autoSpaceDN w:val="0"/>
        <w:ind w:firstLine="566"/>
        <w:rPr>
          <w:rFonts w:eastAsia="Times New Roman" w:cs="Times New Roman"/>
          <w:b/>
          <w:bCs/>
          <w:szCs w:val="28"/>
        </w:rPr>
      </w:pPr>
    </w:p>
    <w:p w:rsidR="000157F2" w:rsidRDefault="009B2A85">
      <w:pPr>
        <w:widowControl w:val="0"/>
        <w:autoSpaceDE w:val="0"/>
        <w:autoSpaceDN w:val="0"/>
        <w:ind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ходе выполнения конкурсного задания необходимо выполнить задание</w:t>
      </w:r>
    </w:p>
    <w:p w:rsidR="000157F2" w:rsidRDefault="009B2A85">
      <w:pPr>
        <w:widowControl w:val="0"/>
        <w:autoSpaceDE w:val="0"/>
        <w:autoSpaceDN w:val="0"/>
        <w:ind w:firstLine="70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 xml:space="preserve">Модуль 1. </w:t>
      </w:r>
      <w:r>
        <w:rPr>
          <w:rFonts w:eastAsia="Times New Roman" w:cs="Times New Roman"/>
          <w:szCs w:val="28"/>
        </w:rPr>
        <w:t xml:space="preserve">Приготовление </w:t>
      </w:r>
      <w:proofErr w:type="spellStart"/>
      <w:r>
        <w:rPr>
          <w:rFonts w:eastAsia="Times New Roman" w:cs="Times New Roman"/>
          <w:szCs w:val="28"/>
        </w:rPr>
        <w:t>панкейков</w:t>
      </w:r>
      <w:proofErr w:type="spellEnd"/>
      <w:r>
        <w:rPr>
          <w:rFonts w:eastAsia="Times New Roman" w:cs="Times New Roman"/>
          <w:szCs w:val="28"/>
        </w:rPr>
        <w:t xml:space="preserve"> из подготовленных </w:t>
      </w:r>
      <w:proofErr w:type="spellStart"/>
      <w:r>
        <w:rPr>
          <w:rFonts w:eastAsia="Times New Roman" w:cs="Times New Roman"/>
          <w:szCs w:val="28"/>
        </w:rPr>
        <w:t>ингридиентов</w:t>
      </w:r>
      <w:proofErr w:type="spellEnd"/>
      <w:r>
        <w:rPr>
          <w:rFonts w:eastAsia="Times New Roman" w:cs="Times New Roman"/>
          <w:szCs w:val="28"/>
        </w:rPr>
        <w:t xml:space="preserve"> </w:t>
      </w:r>
    </w:p>
    <w:p w:rsidR="000157F2" w:rsidRDefault="009B2A85">
      <w:pPr>
        <w:widowControl w:val="0"/>
        <w:autoSpaceDE w:val="0"/>
        <w:autoSpaceDN w:val="0"/>
        <w:ind w:firstLine="70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Модуль 2</w:t>
      </w:r>
      <w:r>
        <w:rPr>
          <w:rFonts w:eastAsia="Times New Roman" w:cs="Times New Roman"/>
          <w:szCs w:val="28"/>
        </w:rPr>
        <w:t xml:space="preserve">. Оформление </w:t>
      </w:r>
      <w:proofErr w:type="spellStart"/>
      <w:r>
        <w:rPr>
          <w:rFonts w:eastAsia="Times New Roman" w:cs="Times New Roman"/>
          <w:szCs w:val="28"/>
        </w:rPr>
        <w:t>панкейков</w:t>
      </w:r>
      <w:proofErr w:type="spellEnd"/>
      <w:r>
        <w:rPr>
          <w:rFonts w:eastAsia="Times New Roman" w:cs="Times New Roman"/>
          <w:szCs w:val="28"/>
        </w:rPr>
        <w:t xml:space="preserve"> в виде «Бабочек»</w:t>
      </w:r>
    </w:p>
    <w:p w:rsidR="000157F2" w:rsidRDefault="000157F2">
      <w:pPr>
        <w:widowControl w:val="0"/>
        <w:autoSpaceDE w:val="0"/>
        <w:autoSpaceDN w:val="0"/>
        <w:ind w:firstLine="707"/>
        <w:rPr>
          <w:rFonts w:eastAsia="Times New Roman" w:cs="Times New Roman"/>
          <w:szCs w:val="28"/>
        </w:rPr>
      </w:pPr>
    </w:p>
    <w:p w:rsidR="000157F2" w:rsidRDefault="009B2A85">
      <w:pPr>
        <w:widowControl w:val="0"/>
        <w:autoSpaceDE w:val="0"/>
        <w:autoSpaceDN w:val="0"/>
        <w:ind w:firstLine="707"/>
        <w:jc w:val="left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Тема: </w:t>
      </w:r>
      <w:proofErr w:type="gramStart"/>
      <w:r>
        <w:rPr>
          <w:rFonts w:eastAsia="Times New Roman" w:cs="Times New Roman"/>
          <w:b/>
          <w:bCs/>
          <w:szCs w:val="28"/>
        </w:rPr>
        <w:t>« Приготовление</w:t>
      </w:r>
      <w:proofErr w:type="gramEnd"/>
      <w:r>
        <w:rPr>
          <w:rFonts w:eastAsia="Times New Roman" w:cs="Times New Roman"/>
          <w:b/>
          <w:bCs/>
          <w:szCs w:val="28"/>
        </w:rPr>
        <w:t xml:space="preserve"> и оформление </w:t>
      </w:r>
      <w:proofErr w:type="spellStart"/>
      <w:r>
        <w:rPr>
          <w:rFonts w:eastAsia="Times New Roman" w:cs="Times New Roman"/>
          <w:b/>
          <w:bCs/>
          <w:szCs w:val="28"/>
        </w:rPr>
        <w:t>панкейков</w:t>
      </w:r>
      <w:proofErr w:type="spellEnd"/>
      <w:r>
        <w:rPr>
          <w:rFonts w:eastAsia="Times New Roman" w:cs="Times New Roman"/>
          <w:b/>
          <w:bCs/>
          <w:szCs w:val="28"/>
        </w:rPr>
        <w:t>»</w:t>
      </w:r>
    </w:p>
    <w:p w:rsidR="000157F2" w:rsidRDefault="000157F2">
      <w:pPr>
        <w:widowControl w:val="0"/>
        <w:autoSpaceDE w:val="0"/>
        <w:autoSpaceDN w:val="0"/>
        <w:ind w:firstLine="707"/>
        <w:jc w:val="left"/>
        <w:rPr>
          <w:rFonts w:eastAsia="Times New Roman" w:cs="Times New Roman"/>
          <w:b/>
          <w:bCs/>
          <w:szCs w:val="28"/>
        </w:rPr>
      </w:pPr>
    </w:p>
    <w:p w:rsidR="000157F2" w:rsidRDefault="009B2A85">
      <w:pPr>
        <w:widowControl w:val="0"/>
        <w:numPr>
          <w:ilvl w:val="1"/>
          <w:numId w:val="1"/>
        </w:numPr>
        <w:tabs>
          <w:tab w:val="left" w:pos="1323"/>
        </w:tabs>
        <w:autoSpaceDE w:val="0"/>
        <w:autoSpaceDN w:val="0"/>
        <w:ind w:left="1322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Структура конкурсного задания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2355"/>
        <w:gridCol w:w="2307"/>
        <w:gridCol w:w="2327"/>
      </w:tblGrid>
      <w:tr w:rsidR="000157F2">
        <w:trPr>
          <w:trHeight w:val="967"/>
        </w:trPr>
        <w:tc>
          <w:tcPr>
            <w:tcW w:w="2360" w:type="dxa"/>
          </w:tcPr>
          <w:p w:rsidR="000157F2" w:rsidRDefault="009B2A85">
            <w:pPr>
              <w:ind w:left="107" w:right="361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pacing w:val="-1"/>
                <w:szCs w:val="28"/>
                <w:u w:color="000000"/>
                <w:lang w:eastAsia="ru-RU"/>
              </w:rPr>
              <w:t>Наименование</w:t>
            </w:r>
            <w:proofErr w:type="spellEnd"/>
            <w:r>
              <w:rPr>
                <w:rFonts w:eastAsia="Times New Roman" w:cs="Times New Roman"/>
                <w:b/>
                <w:spacing w:val="-1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категории</w:t>
            </w:r>
            <w:proofErr w:type="spellEnd"/>
          </w:p>
          <w:p w:rsidR="000157F2" w:rsidRDefault="009B2A85">
            <w:pPr>
              <w:ind w:left="107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участника</w:t>
            </w:r>
            <w:proofErr w:type="spellEnd"/>
          </w:p>
        </w:tc>
        <w:tc>
          <w:tcPr>
            <w:tcW w:w="2355" w:type="dxa"/>
          </w:tcPr>
          <w:p w:rsidR="000157F2" w:rsidRDefault="009B2A85">
            <w:pPr>
              <w:ind w:left="105" w:right="358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pacing w:val="-1"/>
                <w:szCs w:val="28"/>
                <w:u w:color="000000"/>
                <w:lang w:eastAsia="ru-RU"/>
              </w:rPr>
              <w:t>Наименование</w:t>
            </w:r>
            <w:proofErr w:type="spellEnd"/>
            <w:r>
              <w:rPr>
                <w:rFonts w:eastAsia="Times New Roman" w:cs="Times New Roman"/>
                <w:b/>
                <w:spacing w:val="-1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модуля</w:t>
            </w:r>
            <w:proofErr w:type="spellEnd"/>
          </w:p>
        </w:tc>
        <w:tc>
          <w:tcPr>
            <w:tcW w:w="2307" w:type="dxa"/>
          </w:tcPr>
          <w:p w:rsidR="000157F2" w:rsidRDefault="009B2A85">
            <w:pPr>
              <w:ind w:left="107" w:right="697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Время</w:t>
            </w:r>
            <w:proofErr w:type="spellEnd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проведения</w:t>
            </w:r>
            <w:proofErr w:type="spellEnd"/>
          </w:p>
          <w:p w:rsidR="000157F2" w:rsidRDefault="009B2A85">
            <w:pPr>
              <w:ind w:left="107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модуля</w:t>
            </w:r>
            <w:proofErr w:type="spellEnd"/>
          </w:p>
        </w:tc>
        <w:tc>
          <w:tcPr>
            <w:tcW w:w="2327" w:type="dxa"/>
          </w:tcPr>
          <w:p w:rsidR="000157F2" w:rsidRDefault="009B2A85">
            <w:pPr>
              <w:ind w:left="104" w:right="553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Полученный</w:t>
            </w:r>
            <w:proofErr w:type="spellEnd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результат</w:t>
            </w:r>
            <w:proofErr w:type="spellEnd"/>
          </w:p>
        </w:tc>
      </w:tr>
      <w:tr w:rsidR="000157F2">
        <w:trPr>
          <w:trHeight w:val="1610"/>
        </w:trPr>
        <w:tc>
          <w:tcPr>
            <w:tcW w:w="2360" w:type="dxa"/>
            <w:vMerge w:val="restart"/>
          </w:tcPr>
          <w:p w:rsidR="000157F2" w:rsidRPr="008B1DF8" w:rsidRDefault="009B2A85">
            <w:pPr>
              <w:tabs>
                <w:tab w:val="left" w:pos="2125"/>
              </w:tabs>
              <w:ind w:right="97"/>
              <w:jc w:val="left"/>
              <w:rPr>
                <w:rFonts w:eastAsia="Times New Roman" w:cs="Times New Roman"/>
                <w:b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b/>
                <w:szCs w:val="28"/>
                <w:u w:color="000000"/>
                <w:lang w:val="ru-RU" w:eastAsia="ru-RU"/>
              </w:rPr>
              <w:t xml:space="preserve">Дети дошкольного возраста </w:t>
            </w:r>
            <w:r w:rsidRPr="008B1DF8">
              <w:rPr>
                <w:rFonts w:eastAsia="Times New Roman" w:cs="Times New Roman"/>
                <w:b/>
                <w:spacing w:val="-3"/>
                <w:szCs w:val="28"/>
                <w:u w:color="000000"/>
                <w:lang w:val="ru-RU" w:eastAsia="ru-RU"/>
              </w:rPr>
              <w:t xml:space="preserve">с </w:t>
            </w:r>
            <w:r w:rsidRPr="008B1DF8">
              <w:rPr>
                <w:rFonts w:eastAsia="Times New Roman" w:cs="Times New Roman"/>
                <w:b/>
                <w:szCs w:val="28"/>
                <w:u w:color="000000"/>
                <w:lang w:val="ru-RU" w:eastAsia="ru-RU"/>
              </w:rPr>
              <w:t>ограниченными возможностями здоровья</w:t>
            </w:r>
          </w:p>
        </w:tc>
        <w:tc>
          <w:tcPr>
            <w:tcW w:w="2355" w:type="dxa"/>
          </w:tcPr>
          <w:p w:rsidR="000157F2" w:rsidRPr="008B1DF8" w:rsidRDefault="009B2A85">
            <w:pPr>
              <w:tabs>
                <w:tab w:val="left" w:pos="2109"/>
              </w:tabs>
              <w:ind w:left="105" w:right="97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Модуль 1.</w:t>
            </w:r>
          </w:p>
          <w:p w:rsidR="000157F2" w:rsidRPr="008B1DF8" w:rsidRDefault="009B2A85">
            <w:pPr>
              <w:tabs>
                <w:tab w:val="left" w:pos="2109"/>
              </w:tabs>
              <w:ind w:left="105" w:right="97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 xml:space="preserve">Приготовление теста для </w:t>
            </w:r>
            <w:proofErr w:type="spellStart"/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панкейков</w:t>
            </w:r>
            <w:proofErr w:type="spellEnd"/>
          </w:p>
        </w:tc>
        <w:tc>
          <w:tcPr>
            <w:tcW w:w="2307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15 - 20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минут</w:t>
            </w:r>
            <w:proofErr w:type="spellEnd"/>
          </w:p>
        </w:tc>
        <w:tc>
          <w:tcPr>
            <w:tcW w:w="2327" w:type="dxa"/>
          </w:tcPr>
          <w:p w:rsidR="000157F2" w:rsidRDefault="009B2A85">
            <w:pPr>
              <w:ind w:left="104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Тесто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для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панкейков</w:t>
            </w:r>
            <w:proofErr w:type="spellEnd"/>
          </w:p>
        </w:tc>
      </w:tr>
      <w:tr w:rsidR="000157F2">
        <w:trPr>
          <w:trHeight w:val="1226"/>
        </w:trPr>
        <w:tc>
          <w:tcPr>
            <w:tcW w:w="2360" w:type="dxa"/>
            <w:vMerge/>
          </w:tcPr>
          <w:p w:rsidR="000157F2" w:rsidRDefault="000157F2">
            <w:pPr>
              <w:tabs>
                <w:tab w:val="left" w:pos="2125"/>
              </w:tabs>
              <w:ind w:left="107" w:right="97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</w:p>
        </w:tc>
        <w:tc>
          <w:tcPr>
            <w:tcW w:w="2355" w:type="dxa"/>
          </w:tcPr>
          <w:p w:rsidR="000157F2" w:rsidRDefault="009B2A85">
            <w:pPr>
              <w:tabs>
                <w:tab w:val="left" w:pos="2109"/>
              </w:tabs>
              <w:ind w:left="105" w:right="9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Модуль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2.</w:t>
            </w:r>
          </w:p>
          <w:p w:rsidR="000157F2" w:rsidRDefault="009B2A85">
            <w:pPr>
              <w:tabs>
                <w:tab w:val="left" w:pos="2109"/>
              </w:tabs>
              <w:ind w:left="105" w:right="9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Оформление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панкейков</w:t>
            </w:r>
            <w:proofErr w:type="spellEnd"/>
          </w:p>
        </w:tc>
        <w:tc>
          <w:tcPr>
            <w:tcW w:w="2307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15 - 20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минут</w:t>
            </w:r>
            <w:proofErr w:type="spellEnd"/>
          </w:p>
        </w:tc>
        <w:tc>
          <w:tcPr>
            <w:tcW w:w="2327" w:type="dxa"/>
          </w:tcPr>
          <w:p w:rsidR="000157F2" w:rsidRDefault="009B2A85">
            <w:pPr>
              <w:ind w:left="104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Панкейки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оформленные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фруктовыми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бабочками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»</w:t>
            </w:r>
          </w:p>
        </w:tc>
      </w:tr>
      <w:tr w:rsidR="000157F2">
        <w:trPr>
          <w:trHeight w:val="321"/>
        </w:trPr>
        <w:tc>
          <w:tcPr>
            <w:tcW w:w="9349" w:type="dxa"/>
            <w:gridSpan w:val="4"/>
          </w:tcPr>
          <w:p w:rsidR="000157F2" w:rsidRPr="008B1DF8" w:rsidRDefault="009B2A85">
            <w:pPr>
              <w:ind w:left="107"/>
              <w:jc w:val="left"/>
              <w:rPr>
                <w:rFonts w:eastAsia="Times New Roman" w:cs="Times New Roman"/>
                <w:b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b/>
                <w:szCs w:val="28"/>
                <w:u w:color="000000"/>
                <w:lang w:val="ru-RU" w:eastAsia="ru-RU"/>
              </w:rPr>
              <w:t>Общее время выполнения конкурсного задания: 45 минут</w:t>
            </w:r>
          </w:p>
        </w:tc>
      </w:tr>
    </w:tbl>
    <w:p w:rsidR="000157F2" w:rsidRDefault="000157F2">
      <w:pPr>
        <w:widowControl w:val="0"/>
        <w:autoSpaceDE w:val="0"/>
        <w:autoSpaceDN w:val="0"/>
        <w:jc w:val="left"/>
        <w:rPr>
          <w:rFonts w:eastAsia="Times New Roman" w:cs="Times New Roman"/>
          <w:b/>
          <w:szCs w:val="28"/>
        </w:rPr>
      </w:pPr>
    </w:p>
    <w:p w:rsidR="000157F2" w:rsidRDefault="009B2A85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jc w:val="lef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Последовательность выполнения задания</w:t>
      </w:r>
    </w:p>
    <w:p w:rsidR="000157F2" w:rsidRDefault="009B2A85">
      <w:pPr>
        <w:widowControl w:val="0"/>
        <w:autoSpaceDE w:val="0"/>
        <w:autoSpaceDN w:val="0"/>
        <w:ind w:firstLine="566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 xml:space="preserve">В ходе работы над конкурсным заданием необходимо самостоятельно приготовить тесто для </w:t>
      </w:r>
      <w:proofErr w:type="spellStart"/>
      <w:r>
        <w:rPr>
          <w:rFonts w:eastAsia="Times New Roman" w:cs="Times New Roman"/>
          <w:bCs/>
          <w:szCs w:val="28"/>
        </w:rPr>
        <w:t>панкейков</w:t>
      </w:r>
      <w:proofErr w:type="spellEnd"/>
      <w:r>
        <w:rPr>
          <w:rFonts w:eastAsia="Times New Roman" w:cs="Times New Roman"/>
          <w:bCs/>
          <w:szCs w:val="28"/>
        </w:rPr>
        <w:t xml:space="preserve">, затем, нарезать украшения из фруктов, ягод и сухофруктов, оформить готовые </w:t>
      </w:r>
      <w:proofErr w:type="spellStart"/>
      <w:r>
        <w:rPr>
          <w:rFonts w:eastAsia="Times New Roman" w:cs="Times New Roman"/>
          <w:bCs/>
          <w:szCs w:val="28"/>
        </w:rPr>
        <w:t>панкейки</w:t>
      </w:r>
      <w:proofErr w:type="spellEnd"/>
      <w:r>
        <w:rPr>
          <w:rFonts w:eastAsia="Times New Roman" w:cs="Times New Roman"/>
          <w:bCs/>
          <w:szCs w:val="28"/>
        </w:rPr>
        <w:t xml:space="preserve">. </w:t>
      </w:r>
    </w:p>
    <w:p w:rsidR="000157F2" w:rsidRDefault="000157F2">
      <w:pPr>
        <w:widowControl w:val="0"/>
        <w:autoSpaceDE w:val="0"/>
        <w:autoSpaceDN w:val="0"/>
        <w:ind w:left="122" w:right="126" w:firstLine="566"/>
        <w:jc w:val="left"/>
        <w:rPr>
          <w:rFonts w:eastAsia="Times New Roman" w:cs="Times New Roman"/>
          <w:szCs w:val="28"/>
        </w:rPr>
      </w:pPr>
    </w:p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bCs/>
          <w:szCs w:val="28"/>
        </w:rPr>
      </w:pPr>
    </w:p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bCs/>
          <w:szCs w:val="28"/>
        </w:rPr>
      </w:pPr>
    </w:p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bCs/>
          <w:szCs w:val="28"/>
        </w:rPr>
      </w:pPr>
    </w:p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bCs/>
          <w:szCs w:val="28"/>
        </w:rPr>
      </w:pPr>
    </w:p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bCs/>
          <w:szCs w:val="28"/>
        </w:rPr>
      </w:pPr>
    </w:p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bCs/>
          <w:szCs w:val="28"/>
        </w:rPr>
      </w:pPr>
    </w:p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bCs/>
          <w:szCs w:val="28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2159"/>
        <w:gridCol w:w="3497"/>
        <w:gridCol w:w="3842"/>
      </w:tblGrid>
      <w:tr w:rsidR="000157F2">
        <w:tc>
          <w:tcPr>
            <w:tcW w:w="2159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3497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Показ </w:t>
            </w:r>
          </w:p>
        </w:tc>
        <w:tc>
          <w:tcPr>
            <w:tcW w:w="3842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Описание</w:t>
            </w:r>
          </w:p>
        </w:tc>
      </w:tr>
      <w:tr w:rsidR="000157F2">
        <w:trPr>
          <w:trHeight w:val="11601"/>
        </w:trPr>
        <w:tc>
          <w:tcPr>
            <w:tcW w:w="2159" w:type="dxa"/>
          </w:tcPr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Проверить наличие необходимых ингредиентов для замешивания теста:</w:t>
            </w: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1.куриное яйцо — 1</w:t>
            </w:r>
          </w:p>
          <w:p w:rsidR="000157F2" w:rsidRDefault="009B2A85">
            <w:pPr>
              <w:shd w:val="clear" w:color="auto" w:fill="FFFFFF"/>
              <w:spacing w:before="120" w:after="120" w:line="330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шт.;</w:t>
            </w:r>
          </w:p>
          <w:p w:rsidR="000157F2" w:rsidRDefault="009B2A85">
            <w:pPr>
              <w:shd w:val="clear" w:color="auto" w:fill="FFFFFF"/>
              <w:spacing w:before="120" w:after="120" w:line="330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2.сахар — 30 г;</w:t>
            </w:r>
          </w:p>
          <w:p w:rsidR="000157F2" w:rsidRDefault="009B2A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30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соль — 2 г;</w:t>
            </w:r>
          </w:p>
          <w:p w:rsidR="000157F2" w:rsidRDefault="009B2A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30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молоко — 250 мл;</w:t>
            </w:r>
          </w:p>
          <w:p w:rsidR="000157F2" w:rsidRDefault="009B2A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30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пшеничная мука — 120 г;</w:t>
            </w:r>
          </w:p>
          <w:p w:rsidR="000157F2" w:rsidRDefault="009B2A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30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сода — 2 г;</w:t>
            </w:r>
          </w:p>
          <w:p w:rsidR="000157F2" w:rsidRDefault="009B2A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30" w:lineRule="atLeas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растительное масло — 30 г.</w:t>
            </w:r>
          </w:p>
          <w:p w:rsidR="000157F2" w:rsidRDefault="000157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97" w:type="dxa"/>
          </w:tcPr>
          <w:p w:rsidR="000157F2" w:rsidRDefault="009B2A85">
            <w:pPr>
              <w:shd w:val="clear" w:color="auto" w:fill="FFFFFF"/>
              <w:spacing w:before="100" w:beforeAutospacing="1" w:after="12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6336030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24" name="Рисунок 24" descr="C:\Users\user\Desktop\панкейк\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C:\Users\user\Desktop\панкейк\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5225415</wp:posOffset>
                  </wp:positionV>
                  <wp:extent cx="723900" cy="953770"/>
                  <wp:effectExtent l="0" t="0" r="0" b="0"/>
                  <wp:wrapTight wrapText="bothSides">
                    <wp:wrapPolygon edited="0">
                      <wp:start x="0" y="0"/>
                      <wp:lineTo x="0" y="21154"/>
                      <wp:lineTo x="21032" y="21154"/>
                      <wp:lineTo x="21032" y="0"/>
                      <wp:lineTo x="0" y="0"/>
                    </wp:wrapPolygon>
                  </wp:wrapTight>
                  <wp:docPr id="23" name="Рисунок 23" descr="C:\Users\user\Desktop\i (3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 descr="C:\Users\user\Desktop\i (3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53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4319905</wp:posOffset>
                  </wp:positionV>
                  <wp:extent cx="1179830" cy="855980"/>
                  <wp:effectExtent l="0" t="0" r="1270" b="1905"/>
                  <wp:wrapTight wrapText="bothSides">
                    <wp:wrapPolygon edited="0">
                      <wp:start x="0" y="0"/>
                      <wp:lineTo x="0" y="21167"/>
                      <wp:lineTo x="21274" y="21167"/>
                      <wp:lineTo x="21274" y="0"/>
                      <wp:lineTo x="0" y="0"/>
                    </wp:wrapPolygon>
                  </wp:wrapTight>
                  <wp:docPr id="19" name="Рисунок 19" descr="C:\Users\user\Desktop\панкейк\istockphoto-1273286913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C:\Users\user\Desktop\панкейк\istockphoto-1273286913-612x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85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3174365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18" name="Рисунок 18" descr="C:\Users\user\Desktop\панкейк\glass-milk_191095-66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C:\Users\user\Desktop\панкейк\glass-milk_191095-66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1962150</wp:posOffset>
                  </wp:positionV>
                  <wp:extent cx="684530" cy="1101090"/>
                  <wp:effectExtent l="0" t="0" r="1270" b="3810"/>
                  <wp:wrapTight wrapText="bothSides">
                    <wp:wrapPolygon edited="0">
                      <wp:start x="0" y="0"/>
                      <wp:lineTo x="0" y="21301"/>
                      <wp:lineTo x="21039" y="21301"/>
                      <wp:lineTo x="21039" y="0"/>
                      <wp:lineTo x="0" y="0"/>
                    </wp:wrapPolygon>
                  </wp:wrapTight>
                  <wp:docPr id="15" name="Рисунок 15" descr="C:\Users\user\Desktop\панкейк\i (2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C:\Users\user\Desktop\панкейк\i (2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990600</wp:posOffset>
                  </wp:positionV>
                  <wp:extent cx="1061720" cy="829310"/>
                  <wp:effectExtent l="0" t="0" r="5080" b="8890"/>
                  <wp:wrapTight wrapText="bothSides">
                    <wp:wrapPolygon edited="0">
                      <wp:start x="0" y="0"/>
                      <wp:lineTo x="0" y="21335"/>
                      <wp:lineTo x="21316" y="21335"/>
                      <wp:lineTo x="21316" y="0"/>
                      <wp:lineTo x="0" y="0"/>
                    </wp:wrapPolygon>
                  </wp:wrapTight>
                  <wp:docPr id="8" name="Рисунок 8" descr="C:\Users\user\Desktop\панкейк\6679284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C:\Users\user\Desktop\панкейк\6679284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31750</wp:posOffset>
                  </wp:positionV>
                  <wp:extent cx="792480" cy="838835"/>
                  <wp:effectExtent l="0" t="0" r="7620" b="0"/>
                  <wp:wrapTight wrapText="bothSides">
                    <wp:wrapPolygon edited="0">
                      <wp:start x="0" y="0"/>
                      <wp:lineTo x="0" y="21093"/>
                      <wp:lineTo x="21288" y="21093"/>
                      <wp:lineTo x="21288" y="0"/>
                      <wp:lineTo x="0" y="0"/>
                    </wp:wrapPolygon>
                  </wp:wrapTight>
                  <wp:docPr id="3" name="Рисунок 3" descr="C:\Users\user\Desktop\панкейк\i (1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Desktop\панкейк\i (1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37" cy="83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2" w:type="dxa"/>
          </w:tcPr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 куриное яйцо;</w:t>
            </w: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сахар;</w:t>
            </w: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соль;</w:t>
            </w: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молоко</w:t>
            </w: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мука</w:t>
            </w: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сода </w:t>
            </w: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  <w:p w:rsidR="000157F2" w:rsidRDefault="009B2A8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8"/>
              </w:rPr>
              <w:t>растительно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масло</w:t>
            </w:r>
          </w:p>
          <w:p w:rsidR="000157F2" w:rsidRDefault="000157F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</w:rPr>
            </w:pPr>
          </w:p>
        </w:tc>
      </w:tr>
      <w:tr w:rsidR="000157F2">
        <w:tc>
          <w:tcPr>
            <w:tcW w:w="2159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1.1.Замесить тесто согласно пошаговой инструкции</w:t>
            </w:r>
          </w:p>
        </w:tc>
        <w:tc>
          <w:tcPr>
            <w:tcW w:w="3497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111125</wp:posOffset>
                  </wp:positionV>
                  <wp:extent cx="1776730" cy="1180465"/>
                  <wp:effectExtent l="0" t="0" r="0" b="635"/>
                  <wp:wrapTight wrapText="bothSides">
                    <wp:wrapPolygon edited="0">
                      <wp:start x="0" y="0"/>
                      <wp:lineTo x="0" y="21263"/>
                      <wp:lineTo x="21307" y="21263"/>
                      <wp:lineTo x="21307" y="0"/>
                      <wp:lineTo x="0" y="0"/>
                    </wp:wrapPolygon>
                  </wp:wrapTight>
                  <wp:docPr id="25" name="Рисунок 25" descr="C:\Users\user\Desktop\панкейк\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C:\Users\user\Desktop\панкейк\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03" cy="118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2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Все подготовленные ингредиенты смешиваются  в одной посуде.</w:t>
            </w:r>
          </w:p>
        </w:tc>
      </w:tr>
      <w:tr w:rsidR="000157F2">
        <w:tc>
          <w:tcPr>
            <w:tcW w:w="2159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2.Из приготовленной смеси, с помощью педагога выпечь блины;</w:t>
            </w:r>
          </w:p>
        </w:tc>
        <w:tc>
          <w:tcPr>
            <w:tcW w:w="3497" w:type="dxa"/>
          </w:tcPr>
          <w:p w:rsidR="000157F2" w:rsidRDefault="008B1DF8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3.5pt;margin-top:14pt;width:148.1pt;height:100.9pt;z-index:-251651584;mso-wrap-distance-left:9pt;mso-wrap-distance-right:9pt;mso-position-horizontal-relative:text;mso-position-vertical-relative:text;mso-width-relative:page;mso-height-relative:page" wrapcoords="-35 0 -35 21549 21600 21549 21600 0 -35 0">
                  <v:imagedata r:id="rId16" o:title="6e0bf0f6-3c19-4949-a656-ff6c3df1e57d"/>
                  <w10:wrap type="tight"/>
                </v:shape>
              </w:pict>
            </w:r>
            <w:r w:rsidR="009B2A85">
              <w:rPr>
                <w:rFonts w:eastAsia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7" name="Прямоугольник 27" descr="C:\Users\user\Desktop\%D0%BF%D0%B0%D0%BD%D0%BA%D0%B5%D0%B9%D0%BA\6bec637e-afeb-4bf0-82ad-357eff645a59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alt="C:\Users\user\Desktop\%D0%BF%D0%B0%D0%BD%D0%BA%D0%B5%D0%B9%D0%BA\6bec637e-afeb-4bf0-82ad-357eff645a59.webp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HzJZ00gAAAAMBAAAPAAAAAAAAAAEAIAAAACIAAABkcnMvZG93bnJl&#10;di54bWxQSwECFAAUAAAACACHTuJAtQGlxXUCAACYBAAADgAAAAAAAAABACAAAAAhAQAAZHJzL2Uy&#10;b0RvYy54bWxQSwUGAAAAAAYABgBZAQAACAY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42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Один половник наливается в одну емкость сковороды;</w:t>
            </w:r>
          </w:p>
        </w:tc>
      </w:tr>
      <w:tr w:rsidR="000157F2">
        <w:tc>
          <w:tcPr>
            <w:tcW w:w="2159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3.Нарезать  фрукты для оформления </w:t>
            </w:r>
            <w:proofErr w:type="spellStart"/>
            <w:r>
              <w:rPr>
                <w:rFonts w:eastAsia="Times New Roman" w:cs="Times New Roman"/>
                <w:szCs w:val="28"/>
              </w:rPr>
              <w:t>панкейков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; </w:t>
            </w:r>
          </w:p>
        </w:tc>
        <w:tc>
          <w:tcPr>
            <w:tcW w:w="3497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908810" cy="1764665"/>
                  <wp:effectExtent l="0" t="0" r="0" b="6985"/>
                  <wp:wrapTight wrapText="bothSides">
                    <wp:wrapPolygon edited="0">
                      <wp:start x="0" y="0"/>
                      <wp:lineTo x="0" y="21452"/>
                      <wp:lineTo x="21341" y="21452"/>
                      <wp:lineTo x="21341" y="0"/>
                      <wp:lineTo x="0" y="0"/>
                    </wp:wrapPolygon>
                  </wp:wrapTight>
                  <wp:docPr id="28" name="Рисунок 28" descr="C:\Users\user\Desktop\панкейк\2cce9baf333d44eb2f158ef081f066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C:\Users\user\Desktop\панкейк\2cce9baf333d44eb2f158ef081f066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469" cy="176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2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Киви, банан, клубника;</w:t>
            </w:r>
          </w:p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Ежевика, черника, изюм выкладываются позже.</w:t>
            </w:r>
          </w:p>
        </w:tc>
      </w:tr>
      <w:tr w:rsidR="000157F2">
        <w:tc>
          <w:tcPr>
            <w:tcW w:w="2159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3.Выполнить оформление </w:t>
            </w:r>
            <w:proofErr w:type="spellStart"/>
            <w:r>
              <w:rPr>
                <w:rFonts w:eastAsia="Times New Roman" w:cs="Times New Roman"/>
                <w:szCs w:val="28"/>
              </w:rPr>
              <w:t>панкейков</w:t>
            </w:r>
            <w:proofErr w:type="spellEnd"/>
            <w:r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3497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41910</wp:posOffset>
                  </wp:positionV>
                  <wp:extent cx="2083435" cy="2071370"/>
                  <wp:effectExtent l="0" t="0" r="0" b="5080"/>
                  <wp:wrapTight wrapText="bothSides">
                    <wp:wrapPolygon edited="0">
                      <wp:start x="0" y="0"/>
                      <wp:lineTo x="0" y="21454"/>
                      <wp:lineTo x="21330" y="21454"/>
                      <wp:lineTo x="21330" y="0"/>
                      <wp:lineTo x="0" y="0"/>
                    </wp:wrapPolygon>
                  </wp:wrapTight>
                  <wp:docPr id="9" name="Рисунок 9" descr="C:\Users\user\Desktop\5253940778197784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user\Desktop\5253940778197784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35" cy="207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2" w:type="dxa"/>
          </w:tcPr>
          <w:p w:rsidR="000157F2" w:rsidRDefault="009B2A8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Выполнить оформление </w:t>
            </w:r>
            <w:proofErr w:type="spellStart"/>
            <w:r>
              <w:rPr>
                <w:rFonts w:eastAsia="Times New Roman" w:cs="Times New Roman"/>
                <w:szCs w:val="28"/>
              </w:rPr>
              <w:t>панкейков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в виде « бабочек», путем выкладывания ягод, фруктов и сухофруктов по образцу;</w:t>
            </w:r>
          </w:p>
        </w:tc>
      </w:tr>
    </w:tbl>
    <w:p w:rsidR="000157F2" w:rsidRDefault="000157F2">
      <w:pPr>
        <w:widowControl w:val="0"/>
        <w:autoSpaceDE w:val="0"/>
        <w:autoSpaceDN w:val="0"/>
        <w:ind w:left="688"/>
        <w:jc w:val="left"/>
        <w:rPr>
          <w:rFonts w:eastAsia="Times New Roman" w:cs="Times New Roman"/>
          <w:szCs w:val="28"/>
        </w:rPr>
      </w:pPr>
    </w:p>
    <w:p w:rsidR="000157F2" w:rsidRDefault="009B2A85">
      <w:pPr>
        <w:widowControl w:val="0"/>
        <w:autoSpaceDE w:val="0"/>
        <w:autoSpaceDN w:val="0"/>
        <w:ind w:left="688"/>
        <w:jc w:val="left"/>
        <w:outlineLvl w:val="0"/>
        <w:rPr>
          <w:rFonts w:eastAsia="Times New Roman" w:cs="Times New Roman"/>
          <w:b/>
          <w:bCs/>
          <w:i/>
          <w:szCs w:val="28"/>
        </w:rPr>
      </w:pPr>
      <w:r>
        <w:rPr>
          <w:rFonts w:eastAsia="Times New Roman" w:cs="Times New Roman"/>
          <w:b/>
          <w:bCs/>
          <w:i/>
          <w:szCs w:val="28"/>
        </w:rPr>
        <w:t>Особые указания:</w:t>
      </w:r>
    </w:p>
    <w:p w:rsidR="000157F2" w:rsidRDefault="009B2A85">
      <w:pPr>
        <w:widowControl w:val="0"/>
        <w:tabs>
          <w:tab w:val="left" w:pos="709"/>
        </w:tabs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  <w:t>Участники данной компетенции предоставляются фартуки и колпаки на каждого участника.</w:t>
      </w:r>
    </w:p>
    <w:p w:rsidR="000157F2" w:rsidRDefault="009B2A85">
      <w:pPr>
        <w:widowControl w:val="0"/>
        <w:tabs>
          <w:tab w:val="left" w:pos="709"/>
        </w:tabs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szCs w:val="28"/>
        </w:rPr>
        <w:t>Категорически запрещается приносить с собой на площадку:</w:t>
      </w:r>
    </w:p>
    <w:p w:rsidR="000157F2" w:rsidRDefault="009B2A85">
      <w:pPr>
        <w:widowControl w:val="0"/>
        <w:autoSpaceDE w:val="0"/>
        <w:autoSpaceDN w:val="0"/>
        <w:ind w:left="90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 Острые опасные предметы: ножи, вилки.</w:t>
      </w:r>
    </w:p>
    <w:p w:rsidR="000157F2" w:rsidRDefault="009B2A85">
      <w:pPr>
        <w:widowControl w:val="0"/>
        <w:autoSpaceDE w:val="0"/>
        <w:autoSpaceDN w:val="0"/>
        <w:ind w:left="90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Свои продукты питания.</w:t>
      </w:r>
    </w:p>
    <w:p w:rsidR="000157F2" w:rsidRDefault="000157F2">
      <w:pPr>
        <w:widowControl w:val="0"/>
        <w:autoSpaceDE w:val="0"/>
        <w:autoSpaceDN w:val="0"/>
        <w:ind w:left="900"/>
        <w:jc w:val="left"/>
        <w:rPr>
          <w:rFonts w:eastAsia="Times New Roman" w:cs="Times New Roman"/>
          <w:szCs w:val="28"/>
        </w:rPr>
      </w:pPr>
    </w:p>
    <w:p w:rsidR="000157F2" w:rsidRDefault="009B2A85">
      <w:pPr>
        <w:widowControl w:val="0"/>
        <w:numPr>
          <w:ilvl w:val="1"/>
          <w:numId w:val="1"/>
        </w:numPr>
        <w:tabs>
          <w:tab w:val="left" w:pos="615"/>
        </w:tabs>
        <w:autoSpaceDE w:val="0"/>
        <w:autoSpaceDN w:val="0"/>
        <w:ind w:left="614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30% изменения конкурсного задания</w:t>
      </w:r>
    </w:p>
    <w:p w:rsidR="000157F2" w:rsidRDefault="009B2A85">
      <w:pPr>
        <w:ind w:left="282"/>
        <w:rPr>
          <w:i/>
          <w:szCs w:val="28"/>
          <w:u w:val="single"/>
        </w:rPr>
      </w:pPr>
      <w:r>
        <w:rPr>
          <w:i/>
          <w:szCs w:val="28"/>
          <w:u w:val="single"/>
        </w:rPr>
        <w:t>Допустимые изменения:</w:t>
      </w:r>
    </w:p>
    <w:p w:rsidR="000157F2" w:rsidRDefault="009B2A85">
      <w:pPr>
        <w:ind w:left="282"/>
        <w:rPr>
          <w:szCs w:val="28"/>
        </w:rPr>
      </w:pPr>
      <w:r>
        <w:rPr>
          <w:szCs w:val="28"/>
        </w:rPr>
        <w:t>- изменения формы изделия;</w:t>
      </w:r>
    </w:p>
    <w:p w:rsidR="000157F2" w:rsidRDefault="009B2A85">
      <w:pPr>
        <w:ind w:left="282"/>
        <w:rPr>
          <w:szCs w:val="28"/>
        </w:rPr>
      </w:pPr>
      <w:r>
        <w:rPr>
          <w:szCs w:val="28"/>
        </w:rPr>
        <w:t>- изменения состава теста изделия.</w:t>
      </w:r>
    </w:p>
    <w:p w:rsidR="000157F2" w:rsidRDefault="009B2A85">
      <w:pPr>
        <w:ind w:left="282"/>
        <w:rPr>
          <w:i/>
          <w:szCs w:val="28"/>
          <w:u w:val="single"/>
        </w:rPr>
      </w:pPr>
      <w:r>
        <w:rPr>
          <w:i/>
          <w:szCs w:val="28"/>
          <w:u w:val="single"/>
        </w:rPr>
        <w:t>Не допустимые изменения:</w:t>
      </w:r>
    </w:p>
    <w:p w:rsidR="000157F2" w:rsidRDefault="009B2A85">
      <w:pPr>
        <w:ind w:left="642"/>
        <w:rPr>
          <w:szCs w:val="28"/>
        </w:rPr>
      </w:pPr>
      <w:r>
        <w:rPr>
          <w:szCs w:val="28"/>
        </w:rPr>
        <w:t>- перечень оборудования;</w:t>
      </w:r>
    </w:p>
    <w:p w:rsidR="000157F2" w:rsidRDefault="009B2A85">
      <w:pPr>
        <w:rPr>
          <w:szCs w:val="28"/>
        </w:rPr>
      </w:pPr>
      <w:r>
        <w:rPr>
          <w:szCs w:val="28"/>
        </w:rPr>
        <w:t xml:space="preserve">         - перечень инструментов;</w:t>
      </w:r>
    </w:p>
    <w:p w:rsidR="000157F2" w:rsidRDefault="009B2A85">
      <w:pPr>
        <w:rPr>
          <w:szCs w:val="28"/>
        </w:rPr>
      </w:pPr>
      <w:r>
        <w:rPr>
          <w:szCs w:val="28"/>
        </w:rPr>
        <w:t xml:space="preserve">         - перечень расходных материалов;</w:t>
      </w:r>
    </w:p>
    <w:p w:rsidR="000157F2" w:rsidRDefault="009B2A85">
      <w:pPr>
        <w:ind w:left="642"/>
        <w:rPr>
          <w:szCs w:val="28"/>
        </w:rPr>
      </w:pPr>
      <w:r>
        <w:rPr>
          <w:szCs w:val="28"/>
        </w:rPr>
        <w:t>- изменение способов выполнения конкурсного задания.</w:t>
      </w:r>
    </w:p>
    <w:p w:rsidR="000157F2" w:rsidRDefault="000157F2">
      <w:pPr>
        <w:ind w:left="642"/>
        <w:rPr>
          <w:szCs w:val="28"/>
        </w:rPr>
      </w:pPr>
    </w:p>
    <w:p w:rsidR="000157F2" w:rsidRDefault="009B2A85">
      <w:pPr>
        <w:widowControl w:val="0"/>
        <w:numPr>
          <w:ilvl w:val="1"/>
          <w:numId w:val="1"/>
        </w:numPr>
        <w:tabs>
          <w:tab w:val="left" w:pos="615"/>
        </w:tabs>
        <w:autoSpaceDE w:val="0"/>
        <w:autoSpaceDN w:val="0"/>
        <w:ind w:left="614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Критерии оценки выполнения задания</w:t>
      </w:r>
    </w:p>
    <w:p w:rsidR="000157F2" w:rsidRDefault="000157F2">
      <w:pPr>
        <w:widowControl w:val="0"/>
        <w:tabs>
          <w:tab w:val="left" w:pos="615"/>
        </w:tabs>
        <w:autoSpaceDE w:val="0"/>
        <w:autoSpaceDN w:val="0"/>
        <w:ind w:firstLine="612"/>
        <w:jc w:val="left"/>
        <w:outlineLvl w:val="0"/>
        <w:rPr>
          <w:rFonts w:eastAsia="Times New Roman" w:cs="Times New Roman"/>
          <w:bCs/>
          <w:szCs w:val="28"/>
        </w:rPr>
      </w:pPr>
    </w:p>
    <w:tbl>
      <w:tblPr>
        <w:tblStyle w:val="TableNormal"/>
        <w:tblW w:w="935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973"/>
        <w:gridCol w:w="1843"/>
      </w:tblGrid>
      <w:tr w:rsidR="000157F2">
        <w:trPr>
          <w:trHeight w:val="551"/>
        </w:trPr>
        <w:tc>
          <w:tcPr>
            <w:tcW w:w="535" w:type="dxa"/>
          </w:tcPr>
          <w:p w:rsidR="000157F2" w:rsidRDefault="009B2A85">
            <w:pPr>
              <w:ind w:left="151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№</w:t>
            </w:r>
          </w:p>
        </w:tc>
        <w:tc>
          <w:tcPr>
            <w:tcW w:w="6973" w:type="dxa"/>
          </w:tcPr>
          <w:p w:rsidR="000157F2" w:rsidRDefault="009B2A85">
            <w:pPr>
              <w:ind w:left="181" w:right="2215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Наименование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критерия</w:t>
            </w:r>
            <w:proofErr w:type="spellEnd"/>
          </w:p>
        </w:tc>
        <w:tc>
          <w:tcPr>
            <w:tcW w:w="1843" w:type="dxa"/>
          </w:tcPr>
          <w:p w:rsidR="000157F2" w:rsidRDefault="009B2A85">
            <w:pPr>
              <w:ind w:left="294" w:right="104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Максимальный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балл</w:t>
            </w:r>
            <w:proofErr w:type="spellEnd"/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  <w:tc>
          <w:tcPr>
            <w:tcW w:w="6973" w:type="dxa"/>
          </w:tcPr>
          <w:p w:rsidR="000157F2" w:rsidRPr="008B1DF8" w:rsidRDefault="009B2A85">
            <w:pPr>
              <w:ind w:left="105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Соблюдение времени на выполнение задания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2</w:t>
            </w:r>
          </w:p>
        </w:tc>
        <w:tc>
          <w:tcPr>
            <w:tcW w:w="6973" w:type="dxa"/>
          </w:tcPr>
          <w:p w:rsidR="000157F2" w:rsidRPr="008B1DF8" w:rsidRDefault="009B2A85">
            <w:pPr>
              <w:ind w:left="105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Выполнение задание по инструкции взрослого, частично самостоятельно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3</w:t>
            </w:r>
          </w:p>
        </w:tc>
        <w:tc>
          <w:tcPr>
            <w:tcW w:w="6973" w:type="dxa"/>
          </w:tcPr>
          <w:p w:rsidR="000157F2" w:rsidRDefault="009B2A85">
            <w:pPr>
              <w:ind w:left="105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Подготовка рабочего места 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4</w:t>
            </w:r>
          </w:p>
        </w:tc>
        <w:tc>
          <w:tcPr>
            <w:tcW w:w="6973" w:type="dxa"/>
          </w:tcPr>
          <w:p w:rsidR="000157F2" w:rsidRPr="008B1DF8" w:rsidRDefault="009B2A85">
            <w:pPr>
              <w:ind w:left="105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Умение следовать простому рецепту ( добавлять продукты в нужной последовательности)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5</w:t>
            </w:r>
          </w:p>
        </w:tc>
        <w:tc>
          <w:tcPr>
            <w:tcW w:w="6973" w:type="dxa"/>
          </w:tcPr>
          <w:p w:rsidR="000157F2" w:rsidRPr="008B1DF8" w:rsidRDefault="009B2A85">
            <w:pPr>
              <w:ind w:left="105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Чистота оформления (отсутствие брызг, разводов и отпечатков пальцев), опрятность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6</w:t>
            </w:r>
          </w:p>
        </w:tc>
        <w:tc>
          <w:tcPr>
            <w:tcW w:w="6973" w:type="dxa"/>
          </w:tcPr>
          <w:p w:rsidR="000157F2" w:rsidRDefault="009B2A85" w:rsidP="009B2A85">
            <w:pPr>
              <w:tabs>
                <w:tab w:val="left" w:pos="2228"/>
                <w:tab w:val="left" w:pos="4015"/>
                <w:tab w:val="left" w:pos="5932"/>
              </w:tabs>
              <w:ind w:left="105" w:right="97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 xml:space="preserve">Соблюдение правил безопасности при работе с горячей поверхностью </w:t>
            </w: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сковорода</w:t>
            </w:r>
            <w:proofErr w:type="spellEnd"/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)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7</w:t>
            </w:r>
          </w:p>
        </w:tc>
        <w:tc>
          <w:tcPr>
            <w:tcW w:w="6973" w:type="dxa"/>
          </w:tcPr>
          <w:p w:rsidR="000157F2" w:rsidRPr="008B1DF8" w:rsidRDefault="009B2A85">
            <w:pPr>
              <w:tabs>
                <w:tab w:val="left" w:pos="2228"/>
                <w:tab w:val="left" w:pos="4015"/>
                <w:tab w:val="left" w:pos="5932"/>
              </w:tabs>
              <w:ind w:left="105" w:right="97"/>
              <w:jc w:val="left"/>
              <w:rPr>
                <w:rFonts w:eastAsia="Times New Roman" w:cs="Times New Roman"/>
                <w:color w:val="FF0000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Нарезка из фруктов соответствует представленному образцу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3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8</w:t>
            </w:r>
          </w:p>
        </w:tc>
        <w:tc>
          <w:tcPr>
            <w:tcW w:w="6973" w:type="dxa"/>
          </w:tcPr>
          <w:p w:rsidR="000157F2" w:rsidRPr="008B1DF8" w:rsidRDefault="009B2A85">
            <w:pPr>
              <w:tabs>
                <w:tab w:val="left" w:pos="2228"/>
                <w:tab w:val="left" w:pos="4015"/>
                <w:tab w:val="left" w:pos="5932"/>
              </w:tabs>
              <w:ind w:right="97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Эстетика изделия и творческий подход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1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9</w:t>
            </w:r>
          </w:p>
        </w:tc>
        <w:tc>
          <w:tcPr>
            <w:tcW w:w="6973" w:type="dxa"/>
          </w:tcPr>
          <w:p w:rsidR="000157F2" w:rsidRPr="008B1DF8" w:rsidRDefault="009B2A85">
            <w:pPr>
              <w:ind w:left="105"/>
              <w:jc w:val="left"/>
              <w:rPr>
                <w:rFonts w:eastAsia="Times New Roman" w:cs="Times New Roman"/>
                <w:szCs w:val="28"/>
                <w:u w:color="000000"/>
                <w:lang w:val="ru-RU" w:eastAsia="ru-RU"/>
              </w:rPr>
            </w:pPr>
            <w:r w:rsidRPr="008B1DF8">
              <w:rPr>
                <w:rFonts w:eastAsia="Times New Roman" w:cs="Times New Roman"/>
                <w:szCs w:val="28"/>
                <w:u w:color="000000"/>
                <w:lang w:val="ru-RU" w:eastAsia="ru-RU"/>
              </w:rPr>
              <w:t>Соблюдение гигиенических норм и правил безопасности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551"/>
        </w:trPr>
        <w:tc>
          <w:tcPr>
            <w:tcW w:w="535" w:type="dxa"/>
          </w:tcPr>
          <w:p w:rsidR="000157F2" w:rsidRDefault="009B2A85">
            <w:pPr>
              <w:ind w:left="107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10</w:t>
            </w:r>
          </w:p>
        </w:tc>
        <w:tc>
          <w:tcPr>
            <w:tcW w:w="6973" w:type="dxa"/>
          </w:tcPr>
          <w:p w:rsidR="000157F2" w:rsidRDefault="009B2A85">
            <w:pPr>
              <w:ind w:left="105"/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Участие и инициативность ребенка</w:t>
            </w:r>
          </w:p>
        </w:tc>
        <w:tc>
          <w:tcPr>
            <w:tcW w:w="1843" w:type="dxa"/>
          </w:tcPr>
          <w:p w:rsidR="000157F2" w:rsidRDefault="009B2A85">
            <w:pPr>
              <w:ind w:left="400" w:right="389"/>
              <w:jc w:val="center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szCs w:val="28"/>
                <w:u w:color="000000"/>
                <w:lang w:eastAsia="ru-RU"/>
              </w:rPr>
              <w:t>1</w:t>
            </w:r>
          </w:p>
        </w:tc>
      </w:tr>
      <w:tr w:rsidR="000157F2">
        <w:trPr>
          <w:trHeight w:val="275"/>
        </w:trPr>
        <w:tc>
          <w:tcPr>
            <w:tcW w:w="535" w:type="dxa"/>
          </w:tcPr>
          <w:p w:rsidR="000157F2" w:rsidRDefault="000157F2">
            <w:pPr>
              <w:jc w:val="left"/>
              <w:rPr>
                <w:rFonts w:eastAsia="Times New Roman" w:cs="Times New Roman"/>
                <w:szCs w:val="28"/>
                <w:u w:color="000000"/>
                <w:lang w:eastAsia="ru-RU"/>
              </w:rPr>
            </w:pPr>
          </w:p>
        </w:tc>
        <w:tc>
          <w:tcPr>
            <w:tcW w:w="6973" w:type="dxa"/>
          </w:tcPr>
          <w:p w:rsidR="000157F2" w:rsidRDefault="009B2A85">
            <w:pPr>
              <w:ind w:left="105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Максимальное</w:t>
            </w:r>
            <w:proofErr w:type="spellEnd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количество</w:t>
            </w:r>
            <w:proofErr w:type="spellEnd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баллов</w:t>
            </w:r>
            <w:proofErr w:type="spellEnd"/>
          </w:p>
        </w:tc>
        <w:tc>
          <w:tcPr>
            <w:tcW w:w="1843" w:type="dxa"/>
          </w:tcPr>
          <w:p w:rsidR="000157F2" w:rsidRDefault="009B2A85">
            <w:pPr>
              <w:ind w:left="400"/>
              <w:jc w:val="left"/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 xml:space="preserve">10 </w:t>
            </w:r>
            <w:proofErr w:type="spellStart"/>
            <w:r>
              <w:rPr>
                <w:rFonts w:eastAsia="Times New Roman" w:cs="Times New Roman"/>
                <w:b/>
                <w:szCs w:val="28"/>
                <w:u w:color="000000"/>
                <w:lang w:eastAsia="ru-RU"/>
              </w:rPr>
              <w:t>баллов</w:t>
            </w:r>
            <w:proofErr w:type="spellEnd"/>
          </w:p>
        </w:tc>
      </w:tr>
    </w:tbl>
    <w:p w:rsidR="000157F2" w:rsidRDefault="000157F2">
      <w:pPr>
        <w:widowControl w:val="0"/>
        <w:tabs>
          <w:tab w:val="left" w:pos="615"/>
        </w:tabs>
        <w:autoSpaceDE w:val="0"/>
        <w:autoSpaceDN w:val="0"/>
        <w:ind w:firstLine="612"/>
        <w:jc w:val="left"/>
        <w:outlineLvl w:val="0"/>
        <w:rPr>
          <w:rFonts w:eastAsia="Times New Roman" w:cs="Times New Roman"/>
          <w:bCs/>
          <w:szCs w:val="28"/>
        </w:rPr>
      </w:pPr>
    </w:p>
    <w:p w:rsidR="000157F2" w:rsidRDefault="009B2A85">
      <w:pPr>
        <w:pStyle w:val="a8"/>
        <w:rPr>
          <w:b/>
          <w:szCs w:val="28"/>
        </w:rPr>
      </w:pPr>
      <w:r>
        <w:rPr>
          <w:b/>
          <w:szCs w:val="28"/>
        </w:rPr>
        <w:t>3. Перечень используемого оборудования, инструментов и расходных материалов</w:t>
      </w:r>
    </w:p>
    <w:p w:rsidR="000157F2" w:rsidRDefault="009B2A85">
      <w:pPr>
        <w:rPr>
          <w:b/>
          <w:szCs w:val="28"/>
        </w:rPr>
      </w:pPr>
      <w:r>
        <w:rPr>
          <w:b/>
          <w:szCs w:val="28"/>
        </w:rPr>
        <w:t xml:space="preserve">               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276"/>
        <w:gridCol w:w="10"/>
        <w:gridCol w:w="1921"/>
        <w:gridCol w:w="53"/>
        <w:gridCol w:w="3539"/>
        <w:gridCol w:w="992"/>
        <w:gridCol w:w="15"/>
        <w:gridCol w:w="978"/>
      </w:tblGrid>
      <w:tr w:rsidR="000157F2">
        <w:trPr>
          <w:trHeight w:val="383"/>
        </w:trPr>
        <w:tc>
          <w:tcPr>
            <w:tcW w:w="9356" w:type="dxa"/>
            <w:gridSpan w:val="9"/>
          </w:tcPr>
          <w:p w:rsidR="000157F2" w:rsidRDefault="009B2A85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Оборудование и посуда на 1 участника</w:t>
            </w:r>
          </w:p>
        </w:tc>
      </w:tr>
      <w:tr w:rsidR="000157F2">
        <w:trPr>
          <w:trHeight w:val="1264"/>
        </w:trPr>
        <w:tc>
          <w:tcPr>
            <w:tcW w:w="57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6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Скатерть одноразовая</w:t>
            </w:r>
          </w:p>
        </w:tc>
        <w:tc>
          <w:tcPr>
            <w:tcW w:w="1974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u w:val="single"/>
                <w:lang w:eastAsia="ru-RU"/>
              </w:rPr>
              <w:drawing>
                <wp:inline distT="0" distB="0" distL="0" distR="0">
                  <wp:extent cx="469265" cy="800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81607" cy="82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0157F2" w:rsidRDefault="009B2A85">
            <w:pPr>
              <w:jc w:val="left"/>
              <w:rPr>
                <w:rFonts w:cs="Times New Roman"/>
                <w:bCs/>
                <w:szCs w:val="28"/>
                <w:u w:val="single"/>
              </w:rPr>
            </w:pPr>
            <w:r>
              <w:rPr>
                <w:rFonts w:cs="Times New Roman"/>
                <w:bCs/>
                <w:szCs w:val="28"/>
                <w:u w:val="single"/>
              </w:rPr>
              <w:t>Скатерть праздничная, 120х180 см, в ассортименте</w:t>
            </w:r>
          </w:p>
          <w:p w:rsidR="000157F2" w:rsidRDefault="000157F2">
            <w:pPr>
              <w:jc w:val="left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Шт.</w:t>
            </w:r>
          </w:p>
        </w:tc>
        <w:tc>
          <w:tcPr>
            <w:tcW w:w="993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</w:t>
            </w:r>
          </w:p>
        </w:tc>
      </w:tr>
      <w:tr w:rsidR="000157F2">
        <w:trPr>
          <w:trHeight w:val="1264"/>
        </w:trPr>
        <w:tc>
          <w:tcPr>
            <w:tcW w:w="57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286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Тарелка одноразовая </w:t>
            </w:r>
          </w:p>
        </w:tc>
        <w:tc>
          <w:tcPr>
            <w:tcW w:w="1974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61695" cy="990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799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0157F2" w:rsidRDefault="009B2A85">
            <w:pPr>
              <w:shd w:val="clear" w:color="auto" w:fill="FFFFFF"/>
              <w:jc w:val="left"/>
              <w:outlineLvl w:val="0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Тарелки пластиковые одноразовые 365 ДНЕЙ, 1шт,</w:t>
            </w:r>
          </w:p>
        </w:tc>
        <w:tc>
          <w:tcPr>
            <w:tcW w:w="99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Уп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3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157F2">
        <w:trPr>
          <w:trHeight w:val="1264"/>
        </w:trPr>
        <w:tc>
          <w:tcPr>
            <w:tcW w:w="57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286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Ложки одноразовые</w:t>
            </w:r>
          </w:p>
        </w:tc>
        <w:tc>
          <w:tcPr>
            <w:tcW w:w="1974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668655" cy="192532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789" cy="195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 xml:space="preserve">Ложки столовые одноразовые 365 ДНЕЙ, 1шт, Россия, </w:t>
            </w:r>
          </w:p>
        </w:tc>
        <w:tc>
          <w:tcPr>
            <w:tcW w:w="99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Уп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3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157F2">
        <w:trPr>
          <w:trHeight w:val="1264"/>
        </w:trPr>
        <w:tc>
          <w:tcPr>
            <w:tcW w:w="572" w:type="dxa"/>
          </w:tcPr>
          <w:p w:rsidR="000157F2" w:rsidRDefault="000157F2">
            <w:p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286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Ножи одноразовые</w:t>
            </w:r>
          </w:p>
        </w:tc>
        <w:tc>
          <w:tcPr>
            <w:tcW w:w="1974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681355" cy="1996440"/>
                  <wp:effectExtent l="0" t="0" r="444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78" cy="20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 xml:space="preserve">Ножи одноразовые 365 ДНЕЙ, 1 </w:t>
            </w:r>
            <w:proofErr w:type="spellStart"/>
            <w:r>
              <w:rPr>
                <w:rFonts w:cs="Times New Roman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99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Уп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3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</w:t>
            </w:r>
          </w:p>
        </w:tc>
      </w:tr>
      <w:tr w:rsidR="000157F2">
        <w:trPr>
          <w:trHeight w:val="1264"/>
        </w:trPr>
        <w:tc>
          <w:tcPr>
            <w:tcW w:w="57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286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Контейнер одноразовый пищевой с крышкой</w:t>
            </w:r>
          </w:p>
        </w:tc>
        <w:tc>
          <w:tcPr>
            <w:tcW w:w="1974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u w:val="single"/>
                <w:lang w:eastAsia="ru-RU"/>
              </w:rPr>
              <w:drawing>
                <wp:inline distT="0" distB="0" distL="0" distR="0">
                  <wp:extent cx="1129665" cy="80137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 xml:space="preserve">Контейнер для горячих и холодных продуктов одноразовый с крышкой 365 ДНЕЙ 250мл, 1 </w:t>
            </w:r>
            <w:proofErr w:type="spellStart"/>
            <w:r>
              <w:rPr>
                <w:rFonts w:cs="Times New Roman"/>
                <w:szCs w:val="28"/>
                <w:u w:val="single"/>
              </w:rPr>
              <w:t>шт</w:t>
            </w:r>
            <w:proofErr w:type="spellEnd"/>
          </w:p>
          <w:p w:rsidR="000157F2" w:rsidRDefault="000157F2">
            <w:p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уп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3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1уп</w:t>
            </w:r>
          </w:p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(100 шт. </w:t>
            </w:r>
          </w:p>
        </w:tc>
      </w:tr>
      <w:tr w:rsidR="000157F2">
        <w:trPr>
          <w:trHeight w:val="1264"/>
        </w:trPr>
        <w:tc>
          <w:tcPr>
            <w:tcW w:w="57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Полотенца одноразовые </w:t>
            </w:r>
          </w:p>
        </w:tc>
        <w:tc>
          <w:tcPr>
            <w:tcW w:w="1931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u w:val="single"/>
                <w:lang w:eastAsia="ru-RU"/>
              </w:rPr>
              <w:drawing>
                <wp:inline distT="0" distB="0" distL="0" distR="0">
                  <wp:extent cx="573405" cy="71310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246" cy="725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Полотенца бумажные 365 ДНЕЙ Кухонные 2 слоя, 2шт,</w:t>
            </w:r>
          </w:p>
          <w:p w:rsidR="000157F2" w:rsidRDefault="008B1DF8">
            <w:pPr>
              <w:jc w:val="left"/>
              <w:rPr>
                <w:rFonts w:cs="Times New Roman"/>
                <w:szCs w:val="28"/>
              </w:rPr>
            </w:pPr>
            <w:hyperlink r:id="rId25" w:history="1"/>
          </w:p>
        </w:tc>
        <w:tc>
          <w:tcPr>
            <w:tcW w:w="1007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шт</w:t>
            </w:r>
            <w:proofErr w:type="spellEnd"/>
          </w:p>
        </w:tc>
        <w:tc>
          <w:tcPr>
            <w:tcW w:w="978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157F2">
        <w:trPr>
          <w:trHeight w:val="1264"/>
        </w:trPr>
        <w:tc>
          <w:tcPr>
            <w:tcW w:w="572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276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Салфетки влажные</w:t>
            </w:r>
          </w:p>
        </w:tc>
        <w:tc>
          <w:tcPr>
            <w:tcW w:w="1931" w:type="dxa"/>
            <w:gridSpan w:val="2"/>
          </w:tcPr>
          <w:p w:rsidR="000157F2" w:rsidRDefault="000157F2">
            <w:pPr>
              <w:jc w:val="left"/>
              <w:rPr>
                <w:rFonts w:cs="Times New Roman"/>
                <w:szCs w:val="28"/>
                <w:u w:val="single"/>
              </w:rPr>
            </w:pPr>
          </w:p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noProof/>
                <w:szCs w:val="28"/>
                <w:u w:val="single"/>
                <w:lang w:eastAsia="ru-RU"/>
              </w:rPr>
              <w:drawing>
                <wp:inline distT="0" distB="0" distL="0" distR="0">
                  <wp:extent cx="670560" cy="5410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69" cy="5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Салфетки влажные ЛЕНТА антибактериальные, 1шт</w:t>
            </w:r>
          </w:p>
          <w:p w:rsidR="000157F2" w:rsidRDefault="000157F2">
            <w:p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007" w:type="dxa"/>
            <w:gridSpan w:val="2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шт</w:t>
            </w:r>
            <w:proofErr w:type="spellEnd"/>
          </w:p>
        </w:tc>
        <w:tc>
          <w:tcPr>
            <w:tcW w:w="978" w:type="dxa"/>
          </w:tcPr>
          <w:p w:rsidR="000157F2" w:rsidRDefault="009B2A85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</w:tbl>
    <w:tbl>
      <w:tblPr>
        <w:tblStyle w:val="TableNormal11"/>
        <w:tblW w:w="936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77"/>
        <w:gridCol w:w="1806"/>
        <w:gridCol w:w="3146"/>
        <w:gridCol w:w="1843"/>
        <w:gridCol w:w="425"/>
      </w:tblGrid>
      <w:tr w:rsidR="000157F2">
        <w:trPr>
          <w:trHeight w:val="277"/>
        </w:trPr>
        <w:tc>
          <w:tcPr>
            <w:tcW w:w="9361" w:type="dxa"/>
            <w:gridSpan w:val="6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ru-RU"/>
              </w:rPr>
              <w:t>Продукты</w:t>
            </w:r>
            <w:proofErr w:type="spellEnd"/>
            <w:r>
              <w:rPr>
                <w:rFonts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  <w:lang w:eastAsia="ru-RU"/>
              </w:rPr>
              <w:t>на</w:t>
            </w:r>
            <w:proofErr w:type="spellEnd"/>
            <w:r>
              <w:rPr>
                <w:rFonts w:cs="Times New Roman"/>
                <w:b/>
                <w:szCs w:val="28"/>
                <w:lang w:eastAsia="ru-RU"/>
              </w:rPr>
              <w:t xml:space="preserve"> 1 </w:t>
            </w:r>
            <w:proofErr w:type="spellStart"/>
            <w:r>
              <w:rPr>
                <w:rFonts w:cs="Times New Roman"/>
                <w:b/>
                <w:szCs w:val="28"/>
                <w:lang w:eastAsia="ru-RU"/>
              </w:rPr>
              <w:t>участника</w:t>
            </w:r>
            <w:proofErr w:type="spellEnd"/>
          </w:p>
        </w:tc>
      </w:tr>
      <w:tr w:rsidR="000157F2">
        <w:trPr>
          <w:trHeight w:val="1500"/>
        </w:trPr>
        <w:tc>
          <w:tcPr>
            <w:tcW w:w="564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77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Киви</w:t>
            </w:r>
            <w:proofErr w:type="spellEnd"/>
          </w:p>
        </w:tc>
        <w:tc>
          <w:tcPr>
            <w:tcW w:w="1806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06475" cy="567055"/>
                  <wp:effectExtent l="0" t="0" r="3175" b="4445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79058" cy="60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0157F2" w:rsidRDefault="009B2A85">
            <w:pPr>
              <w:ind w:left="287"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</w:tcPr>
          <w:p w:rsidR="000157F2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</w:p>
        </w:tc>
      </w:tr>
      <w:tr w:rsidR="000157F2">
        <w:trPr>
          <w:trHeight w:val="1290"/>
        </w:trPr>
        <w:tc>
          <w:tcPr>
            <w:tcW w:w="564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577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Банан</w:t>
            </w:r>
            <w:proofErr w:type="spellEnd"/>
          </w:p>
        </w:tc>
        <w:tc>
          <w:tcPr>
            <w:tcW w:w="1806" w:type="dxa"/>
          </w:tcPr>
          <w:p w:rsidR="000157F2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</w:p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54405" cy="595630"/>
                  <wp:effectExtent l="0" t="0" r="0" b="0"/>
                  <wp:docPr id="7" name="Рисунок 7" descr="https://avatars.mds.yandex.net/i?id=f5e8b50433c8c00a9ac7b5c1a4345a0c62bb66a9-1286631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avatars.mds.yandex.net/i?id=f5e8b50433c8c00a9ac7b5c1a4345a0c62bb66a9-1286631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08214" cy="62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0157F2" w:rsidRDefault="009B2A85">
            <w:pPr>
              <w:widowControl/>
              <w:autoSpaceDE/>
              <w:autoSpaceDN/>
              <w:ind w:left="287"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</w:tcPr>
          <w:p w:rsidR="000157F2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</w:p>
        </w:tc>
      </w:tr>
      <w:tr w:rsidR="000157F2">
        <w:trPr>
          <w:trHeight w:val="1290"/>
        </w:trPr>
        <w:tc>
          <w:tcPr>
            <w:tcW w:w="564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</w:t>
            </w:r>
          </w:p>
        </w:tc>
        <w:tc>
          <w:tcPr>
            <w:tcW w:w="1577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Клубника</w:t>
            </w:r>
            <w:proofErr w:type="spellEnd"/>
          </w:p>
        </w:tc>
        <w:tc>
          <w:tcPr>
            <w:tcW w:w="1806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-55880</wp:posOffset>
                  </wp:positionV>
                  <wp:extent cx="906145" cy="906145"/>
                  <wp:effectExtent l="0" t="0" r="0" b="0"/>
                  <wp:wrapTight wrapText="bothSides">
                    <wp:wrapPolygon edited="0">
                      <wp:start x="14531" y="2725"/>
                      <wp:lineTo x="0" y="5449"/>
                      <wp:lineTo x="0" y="10898"/>
                      <wp:lineTo x="1816" y="10898"/>
                      <wp:lineTo x="0" y="13169"/>
                      <wp:lineTo x="454" y="14531"/>
                      <wp:lineTo x="9536" y="17710"/>
                      <wp:lineTo x="14077" y="17710"/>
                      <wp:lineTo x="15439" y="16802"/>
                      <wp:lineTo x="21343" y="11807"/>
                      <wp:lineTo x="21343" y="7266"/>
                      <wp:lineTo x="20434" y="5903"/>
                      <wp:lineTo x="16348" y="2725"/>
                      <wp:lineTo x="14531" y="2725"/>
                    </wp:wrapPolygon>
                  </wp:wrapTight>
                  <wp:docPr id="10" name="Рисунок 10" descr="C:\Users\user\Desktop\strawberries-isolated-illustration-ai-generative-free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C:\Users\user\Desktop\strawberries-isolated-illustration-ai-generative-free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57F2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146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0157F2" w:rsidRDefault="009B2A85">
            <w:pPr>
              <w:ind w:left="287"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</w:tcPr>
          <w:p w:rsidR="000157F2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</w:p>
        </w:tc>
      </w:tr>
      <w:tr w:rsidR="000157F2">
        <w:trPr>
          <w:trHeight w:val="1290"/>
        </w:trPr>
        <w:tc>
          <w:tcPr>
            <w:tcW w:w="564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4. </w:t>
            </w:r>
          </w:p>
        </w:tc>
        <w:tc>
          <w:tcPr>
            <w:tcW w:w="1577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Ежевика</w:t>
            </w:r>
            <w:proofErr w:type="spellEnd"/>
          </w:p>
        </w:tc>
        <w:tc>
          <w:tcPr>
            <w:tcW w:w="1806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50800</wp:posOffset>
                  </wp:positionV>
                  <wp:extent cx="1003300" cy="1003300"/>
                  <wp:effectExtent l="0" t="0" r="0" b="0"/>
                  <wp:wrapTight wrapText="bothSides">
                    <wp:wrapPolygon edited="0">
                      <wp:start x="0" y="0"/>
                      <wp:lineTo x="0" y="21327"/>
                      <wp:lineTo x="21327" y="21327"/>
                      <wp:lineTo x="21327" y="0"/>
                      <wp:lineTo x="0" y="0"/>
                    </wp:wrapPolygon>
                  </wp:wrapTight>
                  <wp:docPr id="11" name="Рисунок 11" descr="C:\Users\user\Desktop\istockphoto-495097058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C:\Users\user\Desktop\istockphoto-495097058-612x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6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0157F2" w:rsidRDefault="009B2A85">
            <w:pPr>
              <w:ind w:left="287"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</w:tcPr>
          <w:p w:rsidR="000157F2" w:rsidRDefault="000157F2">
            <w:pPr>
              <w:jc w:val="left"/>
              <w:rPr>
                <w:rFonts w:cs="Times New Roman"/>
                <w:szCs w:val="28"/>
                <w:lang w:eastAsia="ru-RU"/>
              </w:rPr>
            </w:pPr>
          </w:p>
        </w:tc>
      </w:tr>
      <w:tr w:rsidR="000157F2">
        <w:trPr>
          <w:trHeight w:val="1290"/>
        </w:trPr>
        <w:tc>
          <w:tcPr>
            <w:tcW w:w="564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5. </w:t>
            </w:r>
          </w:p>
        </w:tc>
        <w:tc>
          <w:tcPr>
            <w:tcW w:w="1577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Черника</w:t>
            </w:r>
            <w:proofErr w:type="spellEnd"/>
          </w:p>
        </w:tc>
        <w:tc>
          <w:tcPr>
            <w:tcW w:w="1806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1085850" cy="1085850"/>
                  <wp:effectExtent l="0" t="0" r="0" b="0"/>
                  <wp:wrapTight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ight>
                  <wp:docPr id="12" name="Рисунок 12" descr="C:\Users\user\Desktop\blueberry-branch-isolated-white-background-green-leaves-branch-with-berries_92795-1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user\Desktop\blueberry-branch-isolated-white-background-green-leaves-branch-with-berries_92795-1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6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36</w:t>
            </w:r>
          </w:p>
        </w:tc>
        <w:tc>
          <w:tcPr>
            <w:tcW w:w="1843" w:type="dxa"/>
          </w:tcPr>
          <w:p w:rsidR="000157F2" w:rsidRDefault="009B2A85">
            <w:pPr>
              <w:ind w:left="287"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</w:tcPr>
          <w:p w:rsidR="000157F2" w:rsidRDefault="000157F2">
            <w:pPr>
              <w:jc w:val="left"/>
              <w:rPr>
                <w:rFonts w:cs="Times New Roman"/>
                <w:szCs w:val="28"/>
                <w:lang w:eastAsia="ru-RU"/>
              </w:rPr>
            </w:pPr>
          </w:p>
        </w:tc>
      </w:tr>
      <w:tr w:rsidR="000157F2">
        <w:trPr>
          <w:trHeight w:val="1290"/>
        </w:trPr>
        <w:tc>
          <w:tcPr>
            <w:tcW w:w="564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6. </w:t>
            </w:r>
          </w:p>
        </w:tc>
        <w:tc>
          <w:tcPr>
            <w:tcW w:w="1577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Изюм</w:t>
            </w:r>
            <w:proofErr w:type="spellEnd"/>
          </w:p>
        </w:tc>
        <w:tc>
          <w:tcPr>
            <w:tcW w:w="1806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3810</wp:posOffset>
                  </wp:positionV>
                  <wp:extent cx="1080135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333" y="21032"/>
                      <wp:lineTo x="21333" y="0"/>
                      <wp:lineTo x="0" y="0"/>
                    </wp:wrapPolygon>
                  </wp:wrapTight>
                  <wp:docPr id="14" name="Рисунок 14" descr="C:\Users\user\Downloads\pngtree-raisin-ingredient-dried-fruit-photo-image_160865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C:\Users\user\Downloads\pngtree-raisin-ingredient-dried-fruit-photo-image_160865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6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36</w:t>
            </w:r>
          </w:p>
        </w:tc>
        <w:tc>
          <w:tcPr>
            <w:tcW w:w="1843" w:type="dxa"/>
          </w:tcPr>
          <w:p w:rsidR="000157F2" w:rsidRDefault="009B2A85">
            <w:pPr>
              <w:ind w:left="287"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</w:tcPr>
          <w:p w:rsidR="000157F2" w:rsidRDefault="000157F2">
            <w:pPr>
              <w:jc w:val="left"/>
              <w:rPr>
                <w:rFonts w:cs="Times New Roman"/>
                <w:szCs w:val="28"/>
                <w:lang w:eastAsia="ru-RU"/>
              </w:rPr>
            </w:pPr>
          </w:p>
        </w:tc>
      </w:tr>
    </w:tbl>
    <w:tbl>
      <w:tblPr>
        <w:tblStyle w:val="TableNormal12"/>
        <w:tblW w:w="936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3"/>
        <w:gridCol w:w="1819"/>
        <w:gridCol w:w="3851"/>
        <w:gridCol w:w="1143"/>
        <w:gridCol w:w="417"/>
      </w:tblGrid>
      <w:tr w:rsidR="000157F2">
        <w:trPr>
          <w:trHeight w:val="278"/>
        </w:trPr>
        <w:tc>
          <w:tcPr>
            <w:tcW w:w="9361" w:type="dxa"/>
            <w:gridSpan w:val="6"/>
          </w:tcPr>
          <w:p w:rsidR="000157F2" w:rsidRPr="008B1DF8" w:rsidRDefault="009B2A85">
            <w:pPr>
              <w:widowControl/>
              <w:autoSpaceDE/>
              <w:autoSpaceDN/>
              <w:jc w:val="left"/>
              <w:rPr>
                <w:rFonts w:cs="Times New Roman"/>
                <w:b/>
                <w:szCs w:val="28"/>
                <w:lang w:val="ru-RU" w:eastAsia="ru-RU"/>
              </w:rPr>
            </w:pPr>
            <w:r w:rsidRPr="008B1DF8">
              <w:rPr>
                <w:rFonts w:cs="Times New Roman"/>
                <w:b/>
                <w:szCs w:val="28"/>
                <w:lang w:val="ru-RU" w:eastAsia="ru-RU"/>
              </w:rPr>
              <w:t>РАСХОДНЫЕ МАТЕРИАЛЫ НА 1 Эксперта (при необходимости)</w:t>
            </w:r>
          </w:p>
        </w:tc>
      </w:tr>
      <w:tr w:rsidR="000157F2">
        <w:trPr>
          <w:trHeight w:val="1794"/>
        </w:trPr>
        <w:tc>
          <w:tcPr>
            <w:tcW w:w="568" w:type="dxa"/>
          </w:tcPr>
          <w:p w:rsidR="000157F2" w:rsidRPr="008B1DF8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val="ru-RU" w:eastAsia="ru-RU"/>
              </w:rPr>
            </w:pPr>
          </w:p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563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Бумага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для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офисной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техники</w:t>
            </w:r>
            <w:proofErr w:type="spellEnd"/>
          </w:p>
        </w:tc>
        <w:tc>
          <w:tcPr>
            <w:tcW w:w="1819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657860" cy="596900"/>
                  <wp:effectExtent l="0" t="0" r="0" b="0"/>
                  <wp:docPr id="36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11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0157F2" w:rsidRPr="008B1DF8" w:rsidRDefault="009B2A85">
            <w:pPr>
              <w:jc w:val="left"/>
              <w:rPr>
                <w:rFonts w:cs="Times New Roman"/>
                <w:szCs w:val="28"/>
                <w:lang w:val="ru-RU" w:eastAsia="ru-RU"/>
              </w:rPr>
            </w:pPr>
            <w:r w:rsidRPr="008B1DF8">
              <w:rPr>
                <w:rFonts w:cs="Times New Roman"/>
                <w:szCs w:val="28"/>
                <w:lang w:val="ru-RU" w:eastAsia="ru-RU"/>
              </w:rPr>
              <w:t xml:space="preserve">Бумага для офисной техники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SvetoCopy</w:t>
            </w:r>
            <w:proofErr w:type="spellEnd"/>
            <w:r w:rsidRPr="008B1DF8">
              <w:rPr>
                <w:rFonts w:cs="Times New Roman"/>
                <w:szCs w:val="28"/>
                <w:lang w:val="ru-RU" w:eastAsia="ru-RU"/>
              </w:rPr>
              <w:t xml:space="preserve"> (А4, марка </w:t>
            </w:r>
            <w:r>
              <w:rPr>
                <w:rFonts w:cs="Times New Roman"/>
                <w:szCs w:val="28"/>
                <w:lang w:eastAsia="ru-RU"/>
              </w:rPr>
              <w:t>C</w:t>
            </w:r>
            <w:r w:rsidRPr="008B1DF8">
              <w:rPr>
                <w:rFonts w:cs="Times New Roman"/>
                <w:szCs w:val="28"/>
                <w:lang w:val="ru-RU" w:eastAsia="ru-RU"/>
              </w:rPr>
              <w:t>, 80 г/</w:t>
            </w:r>
            <w:proofErr w:type="spellStart"/>
            <w:proofErr w:type="gramStart"/>
            <w:r w:rsidRPr="008B1DF8">
              <w:rPr>
                <w:rFonts w:cs="Times New Roman"/>
                <w:szCs w:val="28"/>
                <w:lang w:val="ru-RU" w:eastAsia="ru-RU"/>
              </w:rPr>
              <w:t>кв.м</w:t>
            </w:r>
            <w:proofErr w:type="spellEnd"/>
            <w:proofErr w:type="gramEnd"/>
            <w:r w:rsidRPr="008B1DF8">
              <w:rPr>
                <w:rFonts w:cs="Times New Roman"/>
                <w:szCs w:val="28"/>
                <w:lang w:val="ru-RU" w:eastAsia="ru-RU"/>
              </w:rPr>
              <w:t>, 500 листов)</w:t>
            </w:r>
          </w:p>
          <w:p w:rsidR="000157F2" w:rsidRPr="008B1DF8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val="ru-RU" w:eastAsia="ru-RU"/>
              </w:rPr>
            </w:pPr>
          </w:p>
        </w:tc>
        <w:tc>
          <w:tcPr>
            <w:tcW w:w="1143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17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0157F2">
        <w:trPr>
          <w:trHeight w:val="1795"/>
        </w:trPr>
        <w:tc>
          <w:tcPr>
            <w:tcW w:w="568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63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Ручка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шариковая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для</w:t>
            </w:r>
            <w:proofErr w:type="spellEnd"/>
          </w:p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записи</w:t>
            </w:r>
            <w:proofErr w:type="spellEnd"/>
          </w:p>
        </w:tc>
        <w:tc>
          <w:tcPr>
            <w:tcW w:w="1819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622300" cy="617855"/>
                  <wp:effectExtent l="0" t="0" r="0" b="0"/>
                  <wp:docPr id="37" name="image27.jpeg" descr="Ручка шариковая одноразовая BIC Round Stic Exact синяя (толщина линии 0.28 м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7.jpeg" descr="Ручка шариковая одноразовая BIC Round Stic Exact синяя (толщина линии 0.28 мм)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35" cy="61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Ручка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шариковая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неавтоматическая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синяя</w:t>
            </w:r>
            <w:proofErr w:type="spellEnd"/>
          </w:p>
          <w:p w:rsidR="000157F2" w:rsidRDefault="000157F2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143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17" w:type="dxa"/>
          </w:tcPr>
          <w:p w:rsidR="000157F2" w:rsidRDefault="009B2A85">
            <w:pPr>
              <w:widowControl/>
              <w:autoSpaceDE/>
              <w:autoSpaceDN/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5</w:t>
            </w:r>
          </w:p>
        </w:tc>
      </w:tr>
      <w:tr w:rsidR="000157F2">
        <w:trPr>
          <w:trHeight w:val="1795"/>
        </w:trPr>
        <w:tc>
          <w:tcPr>
            <w:tcW w:w="568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</w:t>
            </w:r>
          </w:p>
        </w:tc>
        <w:tc>
          <w:tcPr>
            <w:tcW w:w="1563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Папка-планшет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с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зажимом</w:t>
            </w:r>
            <w:proofErr w:type="spellEnd"/>
          </w:p>
          <w:p w:rsidR="000157F2" w:rsidRDefault="000157F2">
            <w:pPr>
              <w:jc w:val="left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48715" cy="14649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0157F2" w:rsidRPr="008B1DF8" w:rsidRDefault="009B2A85">
            <w:pPr>
              <w:jc w:val="left"/>
              <w:rPr>
                <w:rFonts w:cs="Times New Roman"/>
                <w:szCs w:val="28"/>
                <w:lang w:val="ru-RU" w:eastAsia="ru-RU"/>
              </w:rPr>
            </w:pPr>
            <w:r w:rsidRPr="008B1DF8">
              <w:rPr>
                <w:rFonts w:cs="Times New Roman"/>
                <w:szCs w:val="28"/>
                <w:lang w:val="ru-RU" w:eastAsia="ru-RU"/>
              </w:rPr>
              <w:t xml:space="preserve">Папка-планшет с зажимом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Attache</w:t>
            </w:r>
            <w:proofErr w:type="spellEnd"/>
            <w:r w:rsidRPr="008B1DF8">
              <w:rPr>
                <w:rFonts w:cs="Times New Roman"/>
                <w:szCs w:val="28"/>
                <w:lang w:val="ru-RU"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Economy</w:t>
            </w:r>
            <w:r w:rsidRPr="008B1DF8">
              <w:rPr>
                <w:rFonts w:cs="Times New Roman"/>
                <w:szCs w:val="28"/>
                <w:lang w:val="ru-RU"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A</w:t>
            </w:r>
            <w:r w:rsidRPr="008B1DF8">
              <w:rPr>
                <w:rFonts w:cs="Times New Roman"/>
                <w:szCs w:val="28"/>
                <w:lang w:val="ru-RU" w:eastAsia="ru-RU"/>
              </w:rPr>
              <w:t>4 пластиковая синяя</w:t>
            </w:r>
          </w:p>
          <w:p w:rsidR="000157F2" w:rsidRPr="008B1DF8" w:rsidRDefault="000157F2">
            <w:pPr>
              <w:jc w:val="left"/>
              <w:rPr>
                <w:rFonts w:cs="Times New Roman"/>
                <w:szCs w:val="28"/>
                <w:lang w:val="ru-RU" w:eastAsia="ru-RU"/>
              </w:rPr>
            </w:pPr>
          </w:p>
        </w:tc>
        <w:tc>
          <w:tcPr>
            <w:tcW w:w="1143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417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5</w:t>
            </w:r>
          </w:p>
        </w:tc>
      </w:tr>
      <w:tr w:rsidR="000157F2">
        <w:trPr>
          <w:trHeight w:val="1795"/>
        </w:trPr>
        <w:tc>
          <w:tcPr>
            <w:tcW w:w="568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4</w:t>
            </w:r>
          </w:p>
        </w:tc>
        <w:tc>
          <w:tcPr>
            <w:tcW w:w="1563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Стол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парта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>)</w:t>
            </w:r>
          </w:p>
        </w:tc>
        <w:tc>
          <w:tcPr>
            <w:tcW w:w="1819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10615" cy="8286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669" cy="82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Стол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ученический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2-местный</w:t>
            </w:r>
          </w:p>
        </w:tc>
        <w:tc>
          <w:tcPr>
            <w:tcW w:w="1143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>.</w:t>
            </w:r>
          </w:p>
        </w:tc>
        <w:tc>
          <w:tcPr>
            <w:tcW w:w="417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8</w:t>
            </w:r>
          </w:p>
        </w:tc>
      </w:tr>
      <w:tr w:rsidR="000157F2">
        <w:trPr>
          <w:trHeight w:val="1795"/>
        </w:trPr>
        <w:tc>
          <w:tcPr>
            <w:tcW w:w="568" w:type="dxa"/>
          </w:tcPr>
          <w:p w:rsidR="000157F2" w:rsidRDefault="009B2A85">
            <w:pPr>
              <w:pStyle w:val="a8"/>
              <w:numPr>
                <w:ilvl w:val="1"/>
                <w:numId w:val="4"/>
              </w:numPr>
              <w:ind w:left="1646" w:hanging="360"/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Стол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563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Стул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ученический</w:t>
            </w:r>
            <w:proofErr w:type="spellEnd"/>
          </w:p>
        </w:tc>
        <w:tc>
          <w:tcPr>
            <w:tcW w:w="1819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35990" cy="11334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228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Стул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ученический</w:t>
            </w:r>
            <w:proofErr w:type="spellEnd"/>
          </w:p>
        </w:tc>
        <w:tc>
          <w:tcPr>
            <w:tcW w:w="1143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Cs w:val="28"/>
                <w:lang w:eastAsia="ru-RU"/>
              </w:rPr>
              <w:t>Шт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>.</w:t>
            </w:r>
          </w:p>
        </w:tc>
        <w:tc>
          <w:tcPr>
            <w:tcW w:w="417" w:type="dxa"/>
          </w:tcPr>
          <w:p w:rsidR="000157F2" w:rsidRDefault="009B2A85">
            <w:pPr>
              <w:jc w:val="left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16</w:t>
            </w:r>
          </w:p>
        </w:tc>
      </w:tr>
    </w:tbl>
    <w:p w:rsidR="000157F2" w:rsidRDefault="000157F2">
      <w:pPr>
        <w:pStyle w:val="a8"/>
        <w:tabs>
          <w:tab w:val="left" w:pos="0"/>
          <w:tab w:val="left" w:pos="284"/>
          <w:tab w:val="left" w:pos="709"/>
        </w:tabs>
        <w:ind w:left="644"/>
        <w:rPr>
          <w:b/>
          <w:szCs w:val="28"/>
        </w:rPr>
      </w:pPr>
    </w:p>
    <w:p w:rsidR="000157F2" w:rsidRDefault="000157F2">
      <w:pPr>
        <w:pStyle w:val="a8"/>
        <w:tabs>
          <w:tab w:val="left" w:pos="0"/>
          <w:tab w:val="left" w:pos="284"/>
          <w:tab w:val="left" w:pos="709"/>
        </w:tabs>
        <w:ind w:left="644"/>
        <w:rPr>
          <w:b/>
          <w:szCs w:val="28"/>
        </w:rPr>
      </w:pPr>
    </w:p>
    <w:p w:rsidR="000157F2" w:rsidRDefault="009B2A85">
      <w:pPr>
        <w:pStyle w:val="a8"/>
        <w:tabs>
          <w:tab w:val="left" w:pos="0"/>
          <w:tab w:val="left" w:pos="284"/>
          <w:tab w:val="left" w:pos="709"/>
        </w:tabs>
        <w:ind w:left="644"/>
        <w:rPr>
          <w:b/>
          <w:szCs w:val="28"/>
        </w:rPr>
      </w:pPr>
      <w:r>
        <w:rPr>
          <w:b/>
          <w:szCs w:val="28"/>
        </w:rPr>
        <w:t>Общая инфраструктура конкурсной площадки (при необходимости)</w:t>
      </w:r>
    </w:p>
    <w:tbl>
      <w:tblPr>
        <w:tblStyle w:val="2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41"/>
        <w:gridCol w:w="5079"/>
        <w:gridCol w:w="1524"/>
        <w:gridCol w:w="1170"/>
      </w:tblGrid>
      <w:tr w:rsidR="000157F2">
        <w:trPr>
          <w:trHeight w:val="287"/>
        </w:trPr>
        <w:tc>
          <w:tcPr>
            <w:tcW w:w="9214" w:type="dxa"/>
            <w:gridSpan w:val="4"/>
          </w:tcPr>
          <w:p w:rsidR="000157F2" w:rsidRPr="008B1DF8" w:rsidRDefault="009B2A85">
            <w:pPr>
              <w:tabs>
                <w:tab w:val="left" w:pos="0"/>
                <w:tab w:val="left" w:pos="284"/>
                <w:tab w:val="left" w:pos="709"/>
              </w:tabs>
              <w:ind w:firstLine="460"/>
              <w:rPr>
                <w:sz w:val="24"/>
                <w:szCs w:val="28"/>
                <w:lang w:val="ru-RU"/>
              </w:rPr>
            </w:pPr>
            <w:r w:rsidRPr="008B1DF8">
              <w:rPr>
                <w:sz w:val="24"/>
                <w:szCs w:val="28"/>
                <w:lang w:val="ru-RU"/>
              </w:rPr>
              <w:t>Дополнительное оборудование, средства индивидуальной защиты</w:t>
            </w:r>
          </w:p>
        </w:tc>
      </w:tr>
      <w:tr w:rsidR="000157F2">
        <w:trPr>
          <w:trHeight w:val="575"/>
        </w:trPr>
        <w:tc>
          <w:tcPr>
            <w:tcW w:w="1441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5079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Наименование</w:t>
            </w:r>
            <w:proofErr w:type="spellEnd"/>
          </w:p>
        </w:tc>
        <w:tc>
          <w:tcPr>
            <w:tcW w:w="1524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Ед</w:t>
            </w:r>
            <w:proofErr w:type="spellEnd"/>
            <w:r>
              <w:rPr>
                <w:sz w:val="24"/>
                <w:szCs w:val="28"/>
              </w:rPr>
              <w:t xml:space="preserve">. </w:t>
            </w:r>
            <w:proofErr w:type="spellStart"/>
            <w:r>
              <w:rPr>
                <w:sz w:val="24"/>
                <w:szCs w:val="28"/>
              </w:rPr>
              <w:t>измерения</w:t>
            </w:r>
            <w:proofErr w:type="spellEnd"/>
          </w:p>
        </w:tc>
        <w:tc>
          <w:tcPr>
            <w:tcW w:w="1170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hanging="74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Количество</w:t>
            </w:r>
            <w:proofErr w:type="spellEnd"/>
          </w:p>
        </w:tc>
      </w:tr>
      <w:tr w:rsidR="000157F2">
        <w:trPr>
          <w:trHeight w:val="275"/>
        </w:trPr>
        <w:tc>
          <w:tcPr>
            <w:tcW w:w="1441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079" w:type="dxa"/>
          </w:tcPr>
          <w:p w:rsidR="000157F2" w:rsidRPr="008B1DF8" w:rsidRDefault="009B2A85">
            <w:pPr>
              <w:tabs>
                <w:tab w:val="left" w:pos="0"/>
                <w:tab w:val="left" w:pos="284"/>
                <w:tab w:val="left" w:pos="709"/>
              </w:tabs>
              <w:ind w:firstLine="19"/>
              <w:rPr>
                <w:sz w:val="24"/>
                <w:szCs w:val="28"/>
                <w:lang w:val="ru-RU"/>
              </w:rPr>
            </w:pPr>
            <w:r w:rsidRPr="008B1DF8">
              <w:rPr>
                <w:sz w:val="24"/>
                <w:szCs w:val="28"/>
                <w:lang w:val="ru-RU"/>
              </w:rPr>
              <w:t>Набор (аптечка) первой медицинской помощи</w:t>
            </w:r>
          </w:p>
        </w:tc>
        <w:tc>
          <w:tcPr>
            <w:tcW w:w="1524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шт</w:t>
            </w:r>
            <w:proofErr w:type="spellEnd"/>
          </w:p>
        </w:tc>
        <w:tc>
          <w:tcPr>
            <w:tcW w:w="1170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</w:tbl>
    <w:p w:rsidR="000157F2" w:rsidRDefault="000157F2">
      <w:pPr>
        <w:pStyle w:val="a8"/>
        <w:tabs>
          <w:tab w:val="left" w:pos="0"/>
          <w:tab w:val="left" w:pos="284"/>
          <w:tab w:val="left" w:pos="709"/>
        </w:tabs>
        <w:spacing w:after="200"/>
        <w:ind w:left="450"/>
        <w:rPr>
          <w:b/>
          <w:szCs w:val="28"/>
        </w:rPr>
      </w:pPr>
    </w:p>
    <w:p w:rsidR="000157F2" w:rsidRDefault="009B2A85">
      <w:pPr>
        <w:pStyle w:val="a8"/>
        <w:widowControl w:val="0"/>
        <w:numPr>
          <w:ilvl w:val="0"/>
          <w:numId w:val="5"/>
        </w:numPr>
        <w:tabs>
          <w:tab w:val="left" w:pos="0"/>
          <w:tab w:val="left" w:pos="284"/>
          <w:tab w:val="left" w:pos="709"/>
        </w:tabs>
        <w:autoSpaceDE w:val="0"/>
        <w:autoSpaceDN w:val="0"/>
        <w:spacing w:after="200"/>
        <w:rPr>
          <w:b/>
          <w:szCs w:val="28"/>
        </w:rPr>
      </w:pPr>
      <w:r>
        <w:rPr>
          <w:b/>
          <w:szCs w:val="28"/>
        </w:rPr>
        <w:t>Схемы оснащения рабочих мест</w:t>
      </w:r>
    </w:p>
    <w:p w:rsidR="000157F2" w:rsidRDefault="009B2A85">
      <w:pPr>
        <w:pStyle w:val="a8"/>
        <w:widowControl w:val="0"/>
        <w:numPr>
          <w:ilvl w:val="1"/>
          <w:numId w:val="5"/>
        </w:numPr>
        <w:tabs>
          <w:tab w:val="left" w:pos="0"/>
          <w:tab w:val="left" w:pos="284"/>
          <w:tab w:val="left" w:pos="709"/>
        </w:tabs>
        <w:autoSpaceDE w:val="0"/>
        <w:autoSpaceDN w:val="0"/>
        <w:spacing w:after="200"/>
        <w:rPr>
          <w:b/>
          <w:szCs w:val="28"/>
        </w:rPr>
      </w:pPr>
      <w:r>
        <w:rPr>
          <w:b/>
          <w:szCs w:val="28"/>
        </w:rPr>
        <w:t>Минимальные требования к оснащению рабочих мест с учетом основных нозологий</w:t>
      </w:r>
    </w:p>
    <w:tbl>
      <w:tblPr>
        <w:tblStyle w:val="2"/>
        <w:tblW w:w="9357" w:type="dxa"/>
        <w:tblInd w:w="-5" w:type="dxa"/>
        <w:tblLook w:val="04A0" w:firstRow="1" w:lastRow="0" w:firstColumn="1" w:lastColumn="0" w:noHBand="0" w:noVBand="1"/>
      </w:tblPr>
      <w:tblGrid>
        <w:gridCol w:w="4678"/>
        <w:gridCol w:w="1966"/>
        <w:gridCol w:w="2713"/>
      </w:tblGrid>
      <w:tr w:rsidR="000157F2">
        <w:tc>
          <w:tcPr>
            <w:tcW w:w="4678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Тип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рабочего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места</w:t>
            </w:r>
            <w:proofErr w:type="spellEnd"/>
          </w:p>
        </w:tc>
        <w:tc>
          <w:tcPr>
            <w:tcW w:w="1966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36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Площадь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м.кв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2713" w:type="dxa"/>
          </w:tcPr>
          <w:p w:rsidR="000157F2" w:rsidRPr="008B1DF8" w:rsidRDefault="009B2A85">
            <w:pPr>
              <w:tabs>
                <w:tab w:val="left" w:pos="0"/>
                <w:tab w:val="left" w:pos="284"/>
                <w:tab w:val="left" w:pos="709"/>
              </w:tabs>
              <w:ind w:firstLine="55"/>
              <w:rPr>
                <w:sz w:val="24"/>
                <w:szCs w:val="28"/>
                <w:lang w:val="ru-RU"/>
              </w:rPr>
            </w:pPr>
            <w:r w:rsidRPr="008B1DF8">
              <w:rPr>
                <w:sz w:val="24"/>
                <w:szCs w:val="28"/>
                <w:lang w:val="ru-RU"/>
              </w:rPr>
              <w:t>Ширина прохода между рабочими местами, м</w:t>
            </w:r>
          </w:p>
        </w:tc>
      </w:tr>
      <w:tr w:rsidR="000157F2">
        <w:tc>
          <w:tcPr>
            <w:tcW w:w="4678" w:type="dxa"/>
          </w:tcPr>
          <w:p w:rsidR="000157F2" w:rsidRPr="008B1DF8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  <w:lang w:val="ru-RU"/>
              </w:rPr>
            </w:pPr>
            <w:r w:rsidRPr="008B1DF8">
              <w:rPr>
                <w:sz w:val="24"/>
                <w:szCs w:val="28"/>
                <w:lang w:val="ru-RU"/>
              </w:rPr>
              <w:t>Рабочее место участника с нарушениями слуха</w:t>
            </w:r>
          </w:p>
        </w:tc>
        <w:tc>
          <w:tcPr>
            <w:tcW w:w="1966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 </w:t>
            </w:r>
            <w:proofErr w:type="spellStart"/>
            <w:r>
              <w:rPr>
                <w:sz w:val="24"/>
                <w:szCs w:val="28"/>
              </w:rPr>
              <w:t>кв</w:t>
            </w:r>
            <w:proofErr w:type="spellEnd"/>
            <w:r>
              <w:rPr>
                <w:sz w:val="24"/>
                <w:szCs w:val="28"/>
              </w:rPr>
              <w:t>. м</w:t>
            </w:r>
          </w:p>
        </w:tc>
        <w:tc>
          <w:tcPr>
            <w:tcW w:w="2713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1,5 м</w:t>
            </w:r>
          </w:p>
        </w:tc>
      </w:tr>
      <w:tr w:rsidR="000157F2">
        <w:tc>
          <w:tcPr>
            <w:tcW w:w="4678" w:type="dxa"/>
          </w:tcPr>
          <w:p w:rsidR="000157F2" w:rsidRPr="008B1DF8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  <w:lang w:val="ru-RU"/>
              </w:rPr>
            </w:pPr>
            <w:r w:rsidRPr="008B1DF8">
              <w:rPr>
                <w:sz w:val="24"/>
                <w:szCs w:val="28"/>
                <w:lang w:val="ru-RU"/>
              </w:rPr>
              <w:t>Рабочее место участника с нарушением ОДА</w:t>
            </w:r>
          </w:p>
        </w:tc>
        <w:tc>
          <w:tcPr>
            <w:tcW w:w="1966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4 </w:t>
            </w:r>
            <w:proofErr w:type="spellStart"/>
            <w:r>
              <w:rPr>
                <w:sz w:val="24"/>
                <w:szCs w:val="28"/>
              </w:rPr>
              <w:t>кв</w:t>
            </w:r>
            <w:proofErr w:type="spellEnd"/>
            <w:r>
              <w:rPr>
                <w:sz w:val="24"/>
                <w:szCs w:val="28"/>
              </w:rPr>
              <w:t>. м</w:t>
            </w:r>
          </w:p>
        </w:tc>
        <w:tc>
          <w:tcPr>
            <w:tcW w:w="2713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м</w:t>
            </w:r>
          </w:p>
        </w:tc>
      </w:tr>
      <w:tr w:rsidR="000157F2">
        <w:tc>
          <w:tcPr>
            <w:tcW w:w="4678" w:type="dxa"/>
          </w:tcPr>
          <w:p w:rsidR="000157F2" w:rsidRPr="008B1DF8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 w:val="24"/>
                <w:szCs w:val="28"/>
                <w:lang w:val="ru-RU"/>
              </w:rPr>
            </w:pPr>
            <w:r w:rsidRPr="008B1DF8">
              <w:rPr>
                <w:sz w:val="24"/>
                <w:szCs w:val="28"/>
                <w:lang w:val="ru-RU"/>
              </w:rPr>
              <w:t>Рабочее место участника с соматическими заболеваниями</w:t>
            </w:r>
          </w:p>
        </w:tc>
        <w:tc>
          <w:tcPr>
            <w:tcW w:w="1966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 </w:t>
            </w:r>
            <w:proofErr w:type="spellStart"/>
            <w:r>
              <w:rPr>
                <w:sz w:val="24"/>
                <w:szCs w:val="28"/>
              </w:rPr>
              <w:t>кв</w:t>
            </w:r>
            <w:proofErr w:type="spellEnd"/>
            <w:r>
              <w:rPr>
                <w:sz w:val="24"/>
                <w:szCs w:val="28"/>
              </w:rPr>
              <w:t>. м</w:t>
            </w:r>
          </w:p>
        </w:tc>
        <w:tc>
          <w:tcPr>
            <w:tcW w:w="2713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1,5 м</w:t>
            </w:r>
          </w:p>
        </w:tc>
      </w:tr>
      <w:tr w:rsidR="000157F2">
        <w:tc>
          <w:tcPr>
            <w:tcW w:w="4678" w:type="dxa"/>
          </w:tcPr>
          <w:p w:rsidR="000157F2" w:rsidRPr="008B1DF8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rPr>
                <w:szCs w:val="28"/>
                <w:lang w:val="ru-RU"/>
              </w:rPr>
            </w:pPr>
            <w:r w:rsidRPr="008B1DF8">
              <w:rPr>
                <w:sz w:val="24"/>
                <w:szCs w:val="28"/>
                <w:lang w:val="ru-RU"/>
              </w:rPr>
              <w:t>Рабочее место участника с ментальными нарушениями</w:t>
            </w:r>
          </w:p>
        </w:tc>
        <w:tc>
          <w:tcPr>
            <w:tcW w:w="1966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Cs w:val="28"/>
              </w:rPr>
            </w:pPr>
            <w:r>
              <w:rPr>
                <w:sz w:val="24"/>
                <w:szCs w:val="28"/>
              </w:rPr>
              <w:t>3кв. м</w:t>
            </w:r>
          </w:p>
        </w:tc>
        <w:tc>
          <w:tcPr>
            <w:tcW w:w="2713" w:type="dxa"/>
          </w:tcPr>
          <w:p w:rsidR="000157F2" w:rsidRDefault="009B2A85">
            <w:pPr>
              <w:tabs>
                <w:tab w:val="left" w:pos="0"/>
                <w:tab w:val="left" w:pos="284"/>
                <w:tab w:val="left" w:pos="709"/>
              </w:tabs>
              <w:ind w:firstLine="710"/>
              <w:jc w:val="center"/>
              <w:rPr>
                <w:szCs w:val="28"/>
              </w:rPr>
            </w:pPr>
            <w:r>
              <w:rPr>
                <w:sz w:val="24"/>
                <w:szCs w:val="28"/>
              </w:rPr>
              <w:t>1,5 м</w:t>
            </w:r>
          </w:p>
        </w:tc>
      </w:tr>
    </w:tbl>
    <w:p w:rsidR="000157F2" w:rsidRDefault="000157F2">
      <w:pPr>
        <w:tabs>
          <w:tab w:val="left" w:pos="0"/>
          <w:tab w:val="left" w:pos="284"/>
          <w:tab w:val="left" w:pos="709"/>
        </w:tabs>
        <w:ind w:left="1288" w:firstLine="710"/>
        <w:rPr>
          <w:b/>
          <w:szCs w:val="28"/>
        </w:rPr>
      </w:pPr>
    </w:p>
    <w:p w:rsidR="000157F2" w:rsidRDefault="009B2A85">
      <w:pPr>
        <w:ind w:left="426"/>
        <w:rPr>
          <w:b/>
          <w:szCs w:val="28"/>
        </w:rPr>
      </w:pPr>
      <w:r>
        <w:rPr>
          <w:b/>
          <w:szCs w:val="28"/>
        </w:rPr>
        <w:t>5.</w:t>
      </w:r>
      <w:r>
        <w:rPr>
          <w:b/>
          <w:szCs w:val="28"/>
        </w:rPr>
        <w:tab/>
        <w:t>ТРЕБОВАНИЯ ОХРАНЫ ТРУДА И ТЕХНИКИ БЕЗОПАСНОСТИ</w:t>
      </w:r>
    </w:p>
    <w:p w:rsidR="000157F2" w:rsidRDefault="009B2A85">
      <w:pPr>
        <w:ind w:left="426"/>
        <w:rPr>
          <w:b/>
          <w:szCs w:val="28"/>
        </w:rPr>
      </w:pPr>
      <w:r>
        <w:rPr>
          <w:b/>
          <w:szCs w:val="28"/>
        </w:rPr>
        <w:t>5.1.</w:t>
      </w:r>
      <w:r>
        <w:rPr>
          <w:b/>
          <w:szCs w:val="28"/>
        </w:rPr>
        <w:tab/>
        <w:t>Общие требования охраны труда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5.1.1.</w:t>
      </w:r>
      <w:r>
        <w:rPr>
          <w:szCs w:val="28"/>
        </w:rPr>
        <w:tab/>
        <w:t>Настоящая инструкция разработана с учетом требований законодательных и иных нормативных правовых актов, содержащих государственные требования охраны труда, а также межотраслевых правил по охране труда в соответствии с требованиями статей 22, 212, 213, 214, 219, 220, 221, 225 Трудового кодекса РФ в редакции Федерального закона от 30 июня 2006 г. № 90-ФЗ; Постановления Минтруда и Минобразования России от 13 января 2003 г. № 1 29 «Об утверждении Порядка обучения по охране труда и проверке знаний требований охраны труда работников организаций» Ст. 28, 41, 48 Федерального закона Российской Федерации от 29.12.2012 № 273-ФЗ «Об образовании вРоссийской1 Федерации»; Постановления Министерства труда и социального развития РФ от 17.12.02 № 80 «Об утверждении Методических рекомендаций по разработке государственных нормативных требований охраны труда».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5.1.2.</w:t>
      </w:r>
      <w:r>
        <w:rPr>
          <w:szCs w:val="28"/>
        </w:rPr>
        <w:tab/>
        <w:t>К выполнению конкурсного задания под руководством Экспертов компетенции (в дальнейшем – Эксперты) допускаются лица, прошедшие инструктаж по охране труда и не имеющие противопоказаний по состоянию здоровья.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5.1.3.</w:t>
      </w:r>
      <w:r>
        <w:rPr>
          <w:szCs w:val="28"/>
        </w:rPr>
        <w:tab/>
        <w:t>Участники должны соблюдать правила поведения, расписание и график проведения конкурсного задания, установленные режимы труда и отдыха, запрещается находиться на площадке в верхней одежде. Работа участников будет оцениваться анонимно. К участию в чемпионате допускаются лица: дошкольники от 5 до 8лет.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5.1.4.</w:t>
      </w:r>
      <w:r>
        <w:rPr>
          <w:szCs w:val="28"/>
        </w:rPr>
        <w:tab/>
        <w:t>Перед работой необходимо проверить необходимые инструменты и материалы для соревнований, готовые к просмотру экспертами. В случае обнаружения неисправностей необходимо сообщить техническому эксперту площадки или дежурному эксперту.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5.1.5.</w:t>
      </w:r>
      <w:r>
        <w:rPr>
          <w:szCs w:val="28"/>
        </w:rPr>
        <w:tab/>
        <w:t>В процессе работы Участники должны соблюдать правила личной гигиены, мыть руки после пользования туалетом, содержать рабочее место в чистоте. Во время работы запрещено разговаривать, использовать мобильные устройства (разговоры по телефону, фотографировать).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5.1.6.</w:t>
      </w:r>
      <w:r>
        <w:rPr>
          <w:szCs w:val="28"/>
        </w:rPr>
        <w:tab/>
        <w:t>При выполнении конкурсного задания возможно воздействие опасных и вредных факторов: возможность получения травматических повреждений при использовании неисправного или небрежном использовании исправного инструмента.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5.1.7.</w:t>
      </w:r>
      <w:r>
        <w:rPr>
          <w:szCs w:val="28"/>
        </w:rPr>
        <w:tab/>
        <w:t>В помещении для выполнения конкурсного задания должна быть медицинская аптечка с набором необходимых медикаментов и перевязочных средств. В аптечке должны быть опись медикаментов и инструкция по оказанию первой помощи пострадавшим.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5.1.8.</w:t>
      </w:r>
      <w:r>
        <w:rPr>
          <w:szCs w:val="28"/>
        </w:rPr>
        <w:tab/>
        <w:t>Участники должны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lastRenderedPageBreak/>
        <w:t>5.1.9.</w:t>
      </w:r>
      <w:r>
        <w:rPr>
          <w:szCs w:val="28"/>
        </w:rPr>
        <w:tab/>
        <w:t>При несчастном случае пострадавший или очевидец несчастного случая обязан немедленно сообщить о случившемся Экспертам.</w:t>
      </w:r>
    </w:p>
    <w:p w:rsidR="000157F2" w:rsidRDefault="000157F2">
      <w:pPr>
        <w:rPr>
          <w:szCs w:val="28"/>
        </w:rPr>
      </w:pPr>
    </w:p>
    <w:p w:rsidR="000157F2" w:rsidRDefault="009B2A85">
      <w:pPr>
        <w:ind w:firstLine="708"/>
        <w:rPr>
          <w:b/>
          <w:szCs w:val="28"/>
        </w:rPr>
      </w:pPr>
      <w:r>
        <w:rPr>
          <w:b/>
          <w:szCs w:val="28"/>
        </w:rPr>
        <w:t>5.2.</w:t>
      </w:r>
      <w:r>
        <w:rPr>
          <w:b/>
          <w:szCs w:val="28"/>
        </w:rPr>
        <w:tab/>
        <w:t>Требования охраны труда перед началом работы</w:t>
      </w:r>
    </w:p>
    <w:p w:rsidR="000157F2" w:rsidRDefault="009B2A85">
      <w:pPr>
        <w:rPr>
          <w:szCs w:val="28"/>
        </w:rPr>
      </w:pPr>
      <w:r>
        <w:rPr>
          <w:szCs w:val="28"/>
        </w:rPr>
        <w:t>Перед началом работы Участники должны выполнить следующее: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5.2.1.</w:t>
      </w:r>
      <w:r>
        <w:rPr>
          <w:szCs w:val="28"/>
        </w:rPr>
        <w:tab/>
        <w:t>Внимательно изучить содержание и порядок проведения практического конкурсного задания, а также безопасные приемы его выполнения.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5.2.2.</w:t>
      </w:r>
      <w:r>
        <w:rPr>
          <w:szCs w:val="28"/>
        </w:rPr>
        <w:tab/>
        <w:t>Проверить состояние и исправность оборудования и инструмента.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5.2.3.</w:t>
      </w:r>
      <w:r>
        <w:rPr>
          <w:szCs w:val="28"/>
        </w:rPr>
        <w:tab/>
        <w:t>Подготовить необходимые для работы материалы, приспособления и разложить на свои места, убрать с рабочего стола все лишнее.</w:t>
      </w:r>
    </w:p>
    <w:p w:rsidR="000157F2" w:rsidRDefault="000157F2">
      <w:pPr>
        <w:ind w:firstLine="708"/>
        <w:rPr>
          <w:szCs w:val="28"/>
        </w:rPr>
      </w:pPr>
    </w:p>
    <w:p w:rsidR="000157F2" w:rsidRDefault="009B2A85">
      <w:pPr>
        <w:ind w:firstLine="708"/>
        <w:rPr>
          <w:b/>
          <w:szCs w:val="28"/>
        </w:rPr>
      </w:pPr>
      <w:r>
        <w:rPr>
          <w:b/>
          <w:szCs w:val="28"/>
        </w:rPr>
        <w:t>5.3.</w:t>
      </w:r>
      <w:r>
        <w:rPr>
          <w:b/>
          <w:szCs w:val="28"/>
        </w:rPr>
        <w:tab/>
        <w:t>Общие требования охраны труда во время работы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5.3.1.</w:t>
      </w:r>
      <w:r>
        <w:rPr>
          <w:szCs w:val="28"/>
        </w:rPr>
        <w:tab/>
        <w:t>Использовать материалы и инструменты на рабочем столе разрешается только после проверки их Экспертами.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5.3.2.</w:t>
      </w:r>
      <w:r>
        <w:rPr>
          <w:szCs w:val="28"/>
        </w:rPr>
        <w:tab/>
        <w:t>Запрещается использовать механически поврежденные материалы и инструменты.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5.3.3.</w:t>
      </w:r>
      <w:r>
        <w:rPr>
          <w:szCs w:val="28"/>
        </w:rPr>
        <w:tab/>
        <w:t>Запрещается использовать материалы, не установленные конкурсным заданием, расходные материалы и оборудование.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5.3.4.</w:t>
      </w:r>
      <w:r>
        <w:rPr>
          <w:szCs w:val="28"/>
        </w:rPr>
        <w:tab/>
        <w:t>Во время работы запрещено разговаривать, использовать мобильные устройства (разговоры по телефону, фотографировать).</w:t>
      </w:r>
    </w:p>
    <w:p w:rsidR="000157F2" w:rsidRDefault="000157F2">
      <w:pPr>
        <w:rPr>
          <w:szCs w:val="28"/>
        </w:rPr>
      </w:pPr>
    </w:p>
    <w:p w:rsidR="000157F2" w:rsidRDefault="009B2A85">
      <w:pPr>
        <w:ind w:firstLine="708"/>
        <w:rPr>
          <w:b/>
          <w:szCs w:val="28"/>
        </w:rPr>
      </w:pPr>
      <w:r>
        <w:rPr>
          <w:b/>
          <w:szCs w:val="28"/>
        </w:rPr>
        <w:t>5.4.</w:t>
      </w:r>
      <w:r>
        <w:rPr>
          <w:b/>
          <w:szCs w:val="28"/>
        </w:rPr>
        <w:tab/>
        <w:t>Требования охраны труда в аварийных ситуациях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При возникновении аварийной ситуации необходимо немедленно прекратить работу и сообщить волонтеру или эксперту о ситуации, оказать первую помощь пострадавшему.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5.4.1.</w:t>
      </w:r>
      <w:r>
        <w:rPr>
          <w:szCs w:val="28"/>
        </w:rPr>
        <w:tab/>
        <w:t xml:space="preserve">При несчастном случае или внезапном заболевании необходимо в первую очередь сообщить о случившемся Экспертам, которые должны принять мероприятия по оказанию первой помощи пострадавшим, вызвать скорую помощь, при необходимости отправить пострадавшего в ближайшее лечебное учреждение. При </w:t>
      </w:r>
      <w:proofErr w:type="spellStart"/>
      <w:r>
        <w:rPr>
          <w:szCs w:val="28"/>
        </w:rPr>
        <w:t>травмировании</w:t>
      </w:r>
      <w:proofErr w:type="spellEnd"/>
      <w:r>
        <w:rPr>
          <w:szCs w:val="28"/>
        </w:rPr>
        <w:t xml:space="preserve"> участника – участник снимается и снимается эксперт его представляющий.</w:t>
      </w:r>
    </w:p>
    <w:p w:rsidR="000157F2" w:rsidRDefault="000157F2">
      <w:pPr>
        <w:rPr>
          <w:szCs w:val="28"/>
        </w:rPr>
      </w:pPr>
    </w:p>
    <w:p w:rsidR="000157F2" w:rsidRDefault="009B2A85">
      <w:pPr>
        <w:ind w:firstLine="708"/>
        <w:rPr>
          <w:b/>
          <w:szCs w:val="28"/>
        </w:rPr>
      </w:pPr>
      <w:r>
        <w:rPr>
          <w:b/>
          <w:szCs w:val="28"/>
        </w:rPr>
        <w:t>5.5.</w:t>
      </w:r>
      <w:r>
        <w:rPr>
          <w:b/>
          <w:szCs w:val="28"/>
        </w:rPr>
        <w:tab/>
        <w:t>Требование охраны труда по окончании работ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После окончания работы Участники должны выполнить следующее:</w:t>
      </w:r>
    </w:p>
    <w:p w:rsidR="000157F2" w:rsidRDefault="009B2A85">
      <w:pPr>
        <w:ind w:firstLine="708"/>
        <w:rPr>
          <w:szCs w:val="28"/>
        </w:rPr>
      </w:pPr>
      <w:r>
        <w:rPr>
          <w:szCs w:val="28"/>
        </w:rPr>
        <w:t>5.5.1.</w:t>
      </w:r>
      <w:r>
        <w:rPr>
          <w:szCs w:val="28"/>
        </w:rPr>
        <w:tab/>
        <w:t>Привести в порядок рабочее место, сдать Экспертам оборудование, материалы и инструмент.</w:t>
      </w:r>
    </w:p>
    <w:p w:rsidR="000157F2" w:rsidRDefault="000157F2">
      <w:pPr>
        <w:jc w:val="left"/>
        <w:rPr>
          <w:rFonts w:cs="Times New Roman"/>
          <w:szCs w:val="28"/>
        </w:rPr>
      </w:pPr>
    </w:p>
    <w:p w:rsidR="000157F2" w:rsidRDefault="000157F2">
      <w:pPr>
        <w:jc w:val="left"/>
        <w:rPr>
          <w:rFonts w:cs="Times New Roman"/>
          <w:szCs w:val="28"/>
        </w:rPr>
      </w:pPr>
    </w:p>
    <w:p w:rsidR="000157F2" w:rsidRDefault="000157F2">
      <w:pPr>
        <w:jc w:val="left"/>
        <w:rPr>
          <w:rFonts w:cs="Times New Roman"/>
          <w:szCs w:val="28"/>
        </w:rPr>
      </w:pPr>
    </w:p>
    <w:p w:rsidR="008B1DF8" w:rsidRDefault="008B1DF8">
      <w:pPr>
        <w:jc w:val="left"/>
        <w:rPr>
          <w:rFonts w:cs="Times New Roman"/>
          <w:szCs w:val="28"/>
        </w:rPr>
      </w:pPr>
    </w:p>
    <w:p w:rsidR="008B1DF8" w:rsidRDefault="008B1DF8">
      <w:pPr>
        <w:jc w:val="left"/>
        <w:rPr>
          <w:rFonts w:cs="Times New Roman"/>
          <w:szCs w:val="28"/>
        </w:rPr>
      </w:pPr>
    </w:p>
    <w:p w:rsidR="008B1DF8" w:rsidRDefault="008B1DF8">
      <w:pPr>
        <w:jc w:val="left"/>
        <w:rPr>
          <w:rFonts w:cs="Times New Roman"/>
          <w:szCs w:val="28"/>
        </w:rPr>
      </w:pPr>
    </w:p>
    <w:p w:rsidR="008B1DF8" w:rsidRDefault="008B1DF8">
      <w:pPr>
        <w:jc w:val="left"/>
        <w:rPr>
          <w:rFonts w:cs="Times New Roman"/>
          <w:szCs w:val="28"/>
        </w:rPr>
      </w:pPr>
    </w:p>
    <w:p w:rsidR="008B1DF8" w:rsidRPr="008B1DF8" w:rsidRDefault="008B1DF8" w:rsidP="008B1DF8">
      <w:pPr>
        <w:pStyle w:val="a4"/>
        <w:spacing w:before="198"/>
        <w:ind w:left="0"/>
        <w:jc w:val="both"/>
        <w:rPr>
          <w:sz w:val="28"/>
          <w:lang w:val="ru-RU"/>
        </w:rPr>
      </w:pPr>
      <w:r w:rsidRPr="008B1DF8">
        <w:rPr>
          <w:b/>
          <w:sz w:val="28"/>
          <w:lang w:val="ru-RU"/>
        </w:rPr>
        <w:lastRenderedPageBreak/>
        <w:t xml:space="preserve">Примечание: </w:t>
      </w:r>
      <w:r w:rsidRPr="008B1DF8">
        <w:rPr>
          <w:sz w:val="28"/>
          <w:lang w:val="ru-RU"/>
        </w:rPr>
        <w:t xml:space="preserve">отправка заявки для ДОШКОЛЬНИКОВ осуществляется на адрес электронной почты – </w:t>
      </w:r>
      <w:hyperlink r:id="rId38" w:history="1">
        <w:r w:rsidRPr="00BB049B">
          <w:rPr>
            <w:rStyle w:val="a9"/>
            <w:sz w:val="28"/>
          </w:rPr>
          <w:t>efomkina</w:t>
        </w:r>
        <w:r w:rsidRPr="008B1DF8">
          <w:rPr>
            <w:rStyle w:val="a9"/>
            <w:sz w:val="28"/>
            <w:lang w:val="ru-RU"/>
          </w:rPr>
          <w:t>@</w:t>
        </w:r>
        <w:r w:rsidRPr="00BB049B">
          <w:rPr>
            <w:rStyle w:val="a9"/>
            <w:sz w:val="28"/>
          </w:rPr>
          <w:t>s</w:t>
        </w:r>
        <w:r w:rsidRPr="008B1DF8">
          <w:rPr>
            <w:rStyle w:val="a9"/>
            <w:sz w:val="28"/>
            <w:lang w:val="ru-RU"/>
          </w:rPr>
          <w:t>196</w:t>
        </w:r>
        <w:r w:rsidRPr="00BB049B">
          <w:rPr>
            <w:rStyle w:val="a9"/>
            <w:sz w:val="28"/>
          </w:rPr>
          <w:t>nsk</w:t>
        </w:r>
        <w:r w:rsidRPr="008B1DF8">
          <w:rPr>
            <w:rStyle w:val="a9"/>
            <w:sz w:val="28"/>
            <w:lang w:val="ru-RU"/>
          </w:rPr>
          <w:t>.</w:t>
        </w:r>
        <w:proofErr w:type="spellStart"/>
        <w:r w:rsidRPr="00BB049B">
          <w:rPr>
            <w:rStyle w:val="a9"/>
            <w:sz w:val="28"/>
          </w:rPr>
          <w:t>ru</w:t>
        </w:r>
        <w:proofErr w:type="spellEnd"/>
      </w:hyperlink>
      <w:r w:rsidRPr="008B1DF8">
        <w:rPr>
          <w:sz w:val="28"/>
          <w:lang w:val="ru-RU"/>
        </w:rPr>
        <w:t>, также на данный адрес отправляется минус песни, под которую поет конкурсант. По вопросам обращаться к старшему воспитателю дшкольного отделения МБОУ СОШ № 196 Елене Александровне Фомкиной 8-913-399-52-59, 352-38-88.</w:t>
      </w:r>
    </w:p>
    <w:p w:rsidR="008B1DF8" w:rsidRDefault="008B1DF8">
      <w:pPr>
        <w:jc w:val="left"/>
        <w:rPr>
          <w:rFonts w:cs="Times New Roman"/>
          <w:szCs w:val="28"/>
        </w:rPr>
      </w:pPr>
      <w:bookmarkStart w:id="0" w:name="_GoBack"/>
      <w:bookmarkEnd w:id="0"/>
    </w:p>
    <w:p w:rsidR="008B1DF8" w:rsidRDefault="008B1DF8">
      <w:pPr>
        <w:jc w:val="left"/>
        <w:rPr>
          <w:rFonts w:cs="Times New Roman"/>
          <w:szCs w:val="28"/>
        </w:rPr>
      </w:pPr>
    </w:p>
    <w:p w:rsidR="000157F2" w:rsidRDefault="000157F2">
      <w:pPr>
        <w:jc w:val="left"/>
        <w:rPr>
          <w:rFonts w:cs="Times New Roman"/>
          <w:szCs w:val="28"/>
        </w:rPr>
      </w:pPr>
    </w:p>
    <w:p w:rsidR="000157F2" w:rsidRDefault="000157F2"/>
    <w:sectPr w:rsidR="000157F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494C54"/>
    <w:multiLevelType w:val="singleLevel"/>
    <w:tmpl w:val="B1494C5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bullet"/>
      <w:lvlText w:val="и"/>
      <w:lvlJc w:val="left"/>
    </w:lvl>
    <w:lvl w:ilvl="1">
      <w:start w:val="1"/>
      <w:numFmt w:val="decimal"/>
      <w:lvlText w:val="%2."/>
      <w:lvlJc w:val="left"/>
      <w:rPr>
        <w:rFonts w:ascii="Times New Roman" w:eastAsiaTheme="minorHAnsi" w:hAnsi="Times New Roman" w:cstheme="minorBidi"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4DAD234D"/>
    <w:multiLevelType w:val="multilevel"/>
    <w:tmpl w:val="4DAD234D"/>
    <w:lvl w:ilvl="0">
      <w:start w:val="1"/>
      <w:numFmt w:val="decimal"/>
      <w:lvlText w:val="%1."/>
      <w:lvlJc w:val="left"/>
      <w:pPr>
        <w:ind w:left="900" w:hanging="21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1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72E9312B"/>
    <w:multiLevelType w:val="multilevel"/>
    <w:tmpl w:val="72E9312B"/>
    <w:lvl w:ilvl="0">
      <w:numFmt w:val="bullet"/>
      <w:lvlText w:val="-"/>
      <w:lvlJc w:val="left"/>
      <w:pPr>
        <w:ind w:left="12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68" w:hanging="3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79853877"/>
    <w:multiLevelType w:val="multilevel"/>
    <w:tmpl w:val="79853877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97"/>
    <w:rsid w:val="000157F2"/>
    <w:rsid w:val="00023EF7"/>
    <w:rsid w:val="0004622E"/>
    <w:rsid w:val="000704AD"/>
    <w:rsid w:val="0009435A"/>
    <w:rsid w:val="000F77A4"/>
    <w:rsid w:val="001B1B26"/>
    <w:rsid w:val="00212D7C"/>
    <w:rsid w:val="00272189"/>
    <w:rsid w:val="002A0112"/>
    <w:rsid w:val="002C2C54"/>
    <w:rsid w:val="002C6CEF"/>
    <w:rsid w:val="002D4002"/>
    <w:rsid w:val="00380EF0"/>
    <w:rsid w:val="00386BFE"/>
    <w:rsid w:val="003B2497"/>
    <w:rsid w:val="005A3092"/>
    <w:rsid w:val="005D761A"/>
    <w:rsid w:val="00685534"/>
    <w:rsid w:val="006A7DC4"/>
    <w:rsid w:val="007C4F89"/>
    <w:rsid w:val="007D2ADC"/>
    <w:rsid w:val="008016B3"/>
    <w:rsid w:val="00871B5B"/>
    <w:rsid w:val="00875A7D"/>
    <w:rsid w:val="008B1DF8"/>
    <w:rsid w:val="008C0B89"/>
    <w:rsid w:val="008E6644"/>
    <w:rsid w:val="009053CF"/>
    <w:rsid w:val="009A4011"/>
    <w:rsid w:val="009B2A85"/>
    <w:rsid w:val="009B68B4"/>
    <w:rsid w:val="00AA1089"/>
    <w:rsid w:val="00B125BA"/>
    <w:rsid w:val="00B23065"/>
    <w:rsid w:val="00B70469"/>
    <w:rsid w:val="00C747C7"/>
    <w:rsid w:val="00C9718C"/>
    <w:rsid w:val="00DA059E"/>
    <w:rsid w:val="00DD5741"/>
    <w:rsid w:val="00E319B4"/>
    <w:rsid w:val="00E432D1"/>
    <w:rsid w:val="00FA76DE"/>
    <w:rsid w:val="00FC7649"/>
    <w:rsid w:val="32671AE1"/>
    <w:rsid w:val="5E6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49E36F8B"/>
  <w15:docId w15:val="{301FC663-E323-49B7-A8F2-75E5FE29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ind w:left="661"/>
      <w:jc w:val="left"/>
    </w:pPr>
    <w:rPr>
      <w:rFonts w:eastAsia="Times New Roman" w:cs="Times New Roman"/>
      <w:sz w:val="26"/>
      <w:szCs w:val="26"/>
      <w:lang w:val="en-US"/>
    </w:rPr>
  </w:style>
  <w:style w:type="paragraph" w:styleId="a6">
    <w:name w:val="Normal (Web)"/>
    <w:uiPriority w:val="99"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73"/>
      <w:jc w:val="center"/>
    </w:pPr>
    <w:rPr>
      <w:rFonts w:eastAsia="Times New Roman" w:cs="Times New Roman"/>
      <w:sz w:val="22"/>
    </w:rPr>
  </w:style>
  <w:style w:type="table" w:customStyle="1" w:styleId="1">
    <w:name w:val="Сетка таблицы1"/>
    <w:basedOn w:val="a1"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Гиперссылка2"/>
    <w:link w:val="a9"/>
    <w:rsid w:val="008B1DF8"/>
    <w:rPr>
      <w:rFonts w:eastAsia="Times New Roman" w:cs="Times New Roman"/>
      <w:color w:val="0000FF"/>
      <w:u w:val="single"/>
    </w:rPr>
  </w:style>
  <w:style w:type="character" w:styleId="a9">
    <w:name w:val="Hyperlink"/>
    <w:link w:val="20"/>
    <w:rsid w:val="008B1DF8"/>
    <w:rPr>
      <w:rFonts w:eastAsia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7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lenta.com/product/bumazhnye-polotenca-365-dnejj-kuhonnye-2sl-rossiya-2sht-152410/" TargetMode="External"/><Relationship Id="rId33" Type="http://schemas.openxmlformats.org/officeDocument/2006/relationships/image" Target="media/image26.jpeg"/><Relationship Id="rId38" Type="http://schemas.openxmlformats.org/officeDocument/2006/relationships/hyperlink" Target="mailto:efomkina@s196nsk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8" Type="http://schemas.openxmlformats.org/officeDocument/2006/relationships/image" Target="media/image2.jpe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39F24-9959-451C-9344-5136977B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3</cp:revision>
  <dcterms:created xsi:type="dcterms:W3CDTF">2026-03-16T11:23:00Z</dcterms:created>
  <dcterms:modified xsi:type="dcterms:W3CDTF">2026-03-16T11:35:00Z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3EB1280E447A450DB2EDF391D8AD2FC3_12</vt:lpwstr>
  </property>
</Properties>
</file>